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09EA32FB" w:rsidR="00FF4F5A" w:rsidRPr="006537CC" w:rsidRDefault="00F818C2" w:rsidP="00873806">
      <w:pPr>
        <w:pStyle w:val="berschrift3"/>
        <w:ind w:right="-352"/>
        <w:rPr>
          <w:rFonts w:ascii="Arial" w:hAnsi="Arial" w:cs="Arial"/>
          <w:b/>
          <w:bCs/>
          <w:color w:val="auto"/>
          <w:sz w:val="28"/>
          <w:szCs w:val="28"/>
        </w:rPr>
      </w:pPr>
      <w:r w:rsidRPr="0016524F">
        <w:rPr>
          <w:rFonts w:ascii="Arial" w:hAnsi="Arial" w:cs="Arial"/>
          <w:b/>
          <w:bCs/>
          <w:color w:val="000000"/>
          <w:sz w:val="28"/>
          <w:szCs w:val="28"/>
        </w:rPr>
        <w:t>PRESSE</w:t>
      </w:r>
      <w:r w:rsidR="00FF4F5A" w:rsidRPr="0016524F">
        <w:rPr>
          <w:rFonts w:ascii="Arial" w:hAnsi="Arial" w:cs="Arial"/>
          <w:b/>
          <w:bCs/>
          <w:color w:val="000000"/>
          <w:sz w:val="28"/>
          <w:szCs w:val="28"/>
        </w:rPr>
        <w:t>INFORMATION</w:t>
      </w:r>
      <w:r w:rsidR="00873806" w:rsidRPr="0016524F">
        <w:rPr>
          <w:rFonts w:ascii="Arial" w:hAnsi="Arial" w:cs="Arial"/>
          <w:b/>
          <w:bCs/>
          <w:color w:val="000000"/>
          <w:sz w:val="28"/>
          <w:szCs w:val="28"/>
        </w:rPr>
        <w:t xml:space="preserve"> </w:t>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6537CC">
        <w:rPr>
          <w:rFonts w:ascii="Arial" w:hAnsi="Arial" w:cs="Arial"/>
          <w:b/>
          <w:bCs/>
          <w:color w:val="auto"/>
          <w:sz w:val="28"/>
          <w:szCs w:val="28"/>
        </w:rPr>
        <w:tab/>
      </w:r>
      <w:r w:rsidR="00873806" w:rsidRPr="006537CC">
        <w:rPr>
          <w:rFonts w:ascii="Arial" w:hAnsi="Arial" w:cs="Arial"/>
          <w:b/>
          <w:bCs/>
          <w:color w:val="auto"/>
          <w:sz w:val="16"/>
          <w:szCs w:val="16"/>
        </w:rPr>
        <w:t xml:space="preserve"> </w:t>
      </w:r>
      <w:r w:rsidR="00DE3F4B" w:rsidRPr="006C18CC">
        <w:rPr>
          <w:rFonts w:ascii="Arial" w:hAnsi="Arial" w:cs="Arial"/>
          <w:b/>
          <w:bCs/>
          <w:color w:val="000000" w:themeColor="text1"/>
          <w:sz w:val="28"/>
          <w:szCs w:val="28"/>
        </w:rPr>
        <w:t>0</w:t>
      </w:r>
      <w:r w:rsidR="00CC6091" w:rsidRPr="006C18CC">
        <w:rPr>
          <w:rFonts w:ascii="Arial" w:hAnsi="Arial" w:cs="Arial"/>
          <w:b/>
          <w:bCs/>
          <w:color w:val="000000" w:themeColor="text1"/>
          <w:sz w:val="28"/>
          <w:szCs w:val="28"/>
        </w:rPr>
        <w:t>9</w:t>
      </w:r>
      <w:r w:rsidR="00873806" w:rsidRPr="006C18CC">
        <w:rPr>
          <w:rFonts w:ascii="Arial" w:hAnsi="Arial" w:cs="Arial"/>
          <w:b/>
          <w:bCs/>
          <w:color w:val="000000" w:themeColor="text1"/>
          <w:sz w:val="28"/>
          <w:szCs w:val="28"/>
        </w:rPr>
        <w:t>/202</w:t>
      </w:r>
      <w:r w:rsidR="00DE3F4B" w:rsidRPr="006C18CC">
        <w:rPr>
          <w:rFonts w:ascii="Arial" w:hAnsi="Arial" w:cs="Arial"/>
          <w:b/>
          <w:bCs/>
          <w:color w:val="000000" w:themeColor="text1"/>
          <w:sz w:val="28"/>
          <w:szCs w:val="28"/>
        </w:rPr>
        <w:t>6</w:t>
      </w:r>
    </w:p>
    <w:p w14:paraId="220AA9D1" w14:textId="22534860" w:rsidR="006537CC" w:rsidRDefault="008A4883" w:rsidP="006537CC">
      <w:pPr>
        <w:pStyle w:val="PMDatum"/>
        <w:framePr w:w="0" w:hRule="auto" w:wrap="auto" w:vAnchor="margin" w:hAnchor="text" w:xAlign="left" w:yAlign="inline"/>
        <w:spacing w:after="120" w:line="240" w:lineRule="auto"/>
        <w:rPr>
          <w:sz w:val="34"/>
          <w:szCs w:val="34"/>
        </w:rPr>
      </w:pPr>
      <w:r w:rsidRPr="006537CC">
        <w:t>Hannover</w:t>
      </w:r>
      <w:r w:rsidR="005C0CAD" w:rsidRPr="006537CC">
        <w:t>,</w:t>
      </w:r>
      <w:r w:rsidR="00DE4F61" w:rsidRPr="006537CC">
        <w:t xml:space="preserve"> </w:t>
      </w:r>
      <w:r w:rsidR="006C18CC" w:rsidRPr="006C18CC">
        <w:rPr>
          <w:color w:val="000000" w:themeColor="text1"/>
        </w:rPr>
        <w:t>1</w:t>
      </w:r>
      <w:r w:rsidR="00CC6091" w:rsidRPr="006C18CC">
        <w:rPr>
          <w:color w:val="000000" w:themeColor="text1"/>
        </w:rPr>
        <w:t>. Ju</w:t>
      </w:r>
      <w:r w:rsidR="006C18CC" w:rsidRPr="006C18CC">
        <w:rPr>
          <w:color w:val="000000" w:themeColor="text1"/>
        </w:rPr>
        <w:t>l</w:t>
      </w:r>
      <w:r w:rsidR="00CC6091" w:rsidRPr="006C18CC">
        <w:rPr>
          <w:color w:val="000000" w:themeColor="text1"/>
        </w:rPr>
        <w:t>i</w:t>
      </w:r>
      <w:r w:rsidR="00DE3F4B" w:rsidRPr="006C18CC">
        <w:rPr>
          <w:color w:val="000000" w:themeColor="text1"/>
        </w:rPr>
        <w:t xml:space="preserve"> 2026</w:t>
      </w:r>
      <w:r w:rsidR="00166C5C" w:rsidRPr="00895AAC">
        <w:br/>
      </w:r>
      <w:bookmarkStart w:id="0" w:name="_Hlk202518217"/>
    </w:p>
    <w:p w14:paraId="59D3C1B2" w14:textId="77777777" w:rsidR="006537CC" w:rsidRPr="006537CC" w:rsidRDefault="006537CC" w:rsidP="006537CC">
      <w:pPr>
        <w:pStyle w:val="PMDatum"/>
        <w:framePr w:w="0" w:hRule="auto" w:wrap="auto" w:vAnchor="margin" w:hAnchor="text" w:xAlign="left" w:yAlign="inline"/>
        <w:spacing w:before="0" w:line="240" w:lineRule="auto"/>
        <w:rPr>
          <w:sz w:val="10"/>
          <w:szCs w:val="10"/>
        </w:rPr>
      </w:pPr>
    </w:p>
    <w:p w14:paraId="7B0E516D" w14:textId="6083B985" w:rsidR="00BA4161" w:rsidRPr="00B67FC7" w:rsidRDefault="00EE58B3" w:rsidP="006537CC">
      <w:pPr>
        <w:pStyle w:val="PMDatum"/>
        <w:framePr w:w="0" w:hRule="auto" w:wrap="auto" w:vAnchor="margin" w:hAnchor="text" w:xAlign="left" w:yAlign="inline"/>
        <w:spacing w:after="120" w:line="320" w:lineRule="exact"/>
        <w:jc w:val="both"/>
        <w:rPr>
          <w:b/>
          <w:bCs/>
          <w:color w:val="00B0F0"/>
        </w:rPr>
      </w:pPr>
      <w:r w:rsidRPr="00EE58B3">
        <w:rPr>
          <w:b/>
          <w:bCs/>
          <w:color w:val="00B0F0"/>
        </w:rPr>
        <w:t>Ordentliche Mitgliederversammlung tagt in Danzig - Bundesverband wählt neuen Vorstand und fordert mehr Tempo für bezahlbaren Wohnungsbau</w:t>
      </w:r>
    </w:p>
    <w:p w14:paraId="3067BF77" w14:textId="77777777" w:rsidR="00632FA9" w:rsidRPr="00632FA9" w:rsidRDefault="00632FA9" w:rsidP="00FE2F1E">
      <w:pPr>
        <w:spacing w:line="320" w:lineRule="exact"/>
        <w:jc w:val="both"/>
        <w:rPr>
          <w:b/>
          <w:sz w:val="16"/>
          <w:szCs w:val="16"/>
        </w:rPr>
      </w:pPr>
    </w:p>
    <w:p w14:paraId="6D52B8C4" w14:textId="26E6DC59" w:rsidR="00070E58" w:rsidRPr="00070E58" w:rsidRDefault="00070E58" w:rsidP="00070E58">
      <w:pPr>
        <w:ind w:right="-70"/>
        <w:rPr>
          <w:b/>
          <w:color w:val="000000" w:themeColor="text1"/>
          <w:sz w:val="28"/>
          <w:szCs w:val="28"/>
        </w:rPr>
      </w:pPr>
      <w:r w:rsidRPr="006C61FE">
        <w:rPr>
          <w:b/>
          <w:color w:val="000000" w:themeColor="text1"/>
          <w:sz w:val="28"/>
          <w:szCs w:val="28"/>
        </w:rPr>
        <w:t>Neuer Vorstand im Bundesverband Kalksandsteinindustrie e.V. gewählt</w:t>
      </w:r>
    </w:p>
    <w:p w14:paraId="7FE4701F" w14:textId="4ECDEAD0" w:rsidR="00070E58" w:rsidRDefault="00EE58B3" w:rsidP="006537CC">
      <w:pPr>
        <w:spacing w:line="240" w:lineRule="auto"/>
        <w:jc w:val="both"/>
        <w:rPr>
          <w:color w:val="000000" w:themeColor="text1"/>
        </w:rPr>
      </w:pPr>
      <w:r w:rsidRPr="00EE58B3">
        <w:rPr>
          <w:b/>
          <w:szCs w:val="22"/>
        </w:rPr>
        <w:t>Danzig/Hannover – Der Bundesverband Kalksandsteinindustrie e.V. hat auf seiner ordentlichen Mitgliederversammlung am 19. Juni 2026 in Danzig die Weichen für die kommenden Jahre gestellt. Im Mittelpunkt standen für die über 100 Teilnehmenden die turnusgemäße Neuwahl des Vorstands sowie die Ausrichtung der Verbandsarbeit in einer anhaltend schwierigen baukonjunkturellen Lage.</w:t>
      </w:r>
    </w:p>
    <w:p w14:paraId="0A490AAD" w14:textId="77777777" w:rsidR="006537CC" w:rsidRDefault="006537CC" w:rsidP="006537CC">
      <w:pPr>
        <w:spacing w:line="240" w:lineRule="auto"/>
        <w:jc w:val="both"/>
        <w:rPr>
          <w:color w:val="000000" w:themeColor="text1"/>
        </w:rPr>
      </w:pPr>
    </w:p>
    <w:p w14:paraId="60D850BB" w14:textId="5C05538E" w:rsidR="00070E58" w:rsidRDefault="00EE58B3" w:rsidP="001832FA">
      <w:pPr>
        <w:spacing w:line="320" w:lineRule="exact"/>
        <w:jc w:val="both"/>
        <w:rPr>
          <w:color w:val="000000" w:themeColor="text1"/>
        </w:rPr>
      </w:pPr>
      <w:r w:rsidRPr="00EE58B3">
        <w:rPr>
          <w:color w:val="000000" w:themeColor="text1"/>
        </w:rPr>
        <w:t>Frederic Dörlitz, Geschäftsführer der Nord-KS GmbH &amp; Co. KG und HANSA Baustoffwerke Parchim GmbH, ist neuer Vorstandsvorsitzender im Bundesverband Kalksandsteinindustrie e.V. Das ergab die Wahl auf der Mitgliederversammlung des Verbandes am 19. Juni 2026 in Danzig. Dörlitz tritt die Nachfolge von Jan Dietrich Radmacher, Geschäftsführer der Kalksandsteinwerk Wendeburg Radmacher GmbH &amp; Co. KG an. Nach fünfjähriger Amtszeit als Vorsitzender bleibt Radmacher weiterhin reguläres Mitglied im Vorstand. Zur neuen stellvertretenden Vorsitzenden wurde Michelina von Peterffy-Rolff, Geschäftsführerin der Kalksandsteinwerke Schencking GmbH &amp; Co. KG, gewählt.</w:t>
      </w:r>
    </w:p>
    <w:p w14:paraId="22574C5A" w14:textId="77777777" w:rsidR="00EE58B3" w:rsidRPr="002E3623" w:rsidRDefault="00EE58B3" w:rsidP="001832FA">
      <w:pPr>
        <w:spacing w:line="320" w:lineRule="exact"/>
        <w:jc w:val="both"/>
        <w:rPr>
          <w:bCs/>
          <w:color w:val="000000" w:themeColor="text1"/>
        </w:rPr>
      </w:pPr>
    </w:p>
    <w:p w14:paraId="643AFCB8" w14:textId="4C090653" w:rsidR="00070E58" w:rsidRDefault="00EE58B3" w:rsidP="001832FA">
      <w:pPr>
        <w:spacing w:line="320" w:lineRule="exact"/>
        <w:jc w:val="both"/>
        <w:rPr>
          <w:rFonts w:asciiTheme="minorBidi" w:hAnsiTheme="minorBidi" w:cstheme="minorBidi"/>
          <w:szCs w:val="22"/>
        </w:rPr>
      </w:pPr>
      <w:r w:rsidRPr="00EE58B3">
        <w:rPr>
          <w:color w:val="000000" w:themeColor="text1"/>
        </w:rPr>
        <w:t>„Ich hoffe, dass es mir gelingen wird, die erfolgreiche Arbeit von Jan Dietrich Radmacher fortzusetzen und danke unseren Mitgliedern für das entgegengebrachte Vertrauen“, so Frederic Dörlitz im Anschluss an seine Wahl. „Gemeinsam mit dem Bundesverband Kalksandsteinindustrie und seinen Mitgliedern wird die Kalksandsteinindustrie die nächsten Schritte in Richtung Zukunft gehen. Die Kalksandsteinindustrie steht vor großen Herausforderungen, ist aber dafür fachlich, technisch und organisatorisch sehr gut aufgestellt. Unser Anspruch ist es, die konstruktiv-kritische Stimme der Branche gegenüber der Politik zu bleiben und gemeinsam an Lösungen für bezahlbaren, robusten und zukunftsfähigen Wohnungsbau zu arbeiten“, so Dörlitz weiter.</w:t>
      </w:r>
    </w:p>
    <w:p w14:paraId="60823FD4" w14:textId="77777777" w:rsidR="00EE58B3" w:rsidRDefault="00EE58B3" w:rsidP="001832FA">
      <w:pPr>
        <w:spacing w:line="320" w:lineRule="exact"/>
        <w:jc w:val="both"/>
        <w:rPr>
          <w:rFonts w:asciiTheme="minorBidi" w:hAnsiTheme="minorBidi" w:cstheme="minorBidi"/>
          <w:szCs w:val="22"/>
        </w:rPr>
      </w:pPr>
    </w:p>
    <w:p w14:paraId="73F4BD85" w14:textId="6166235C" w:rsidR="00F12C5E" w:rsidRDefault="00EE58B3" w:rsidP="001832FA">
      <w:pPr>
        <w:spacing w:line="320" w:lineRule="exact"/>
        <w:jc w:val="both"/>
        <w:rPr>
          <w:rFonts w:asciiTheme="minorBidi" w:hAnsiTheme="minorBidi" w:cstheme="minorBidi"/>
          <w:szCs w:val="22"/>
        </w:rPr>
      </w:pPr>
      <w:r w:rsidRPr="00EE58B3">
        <w:rPr>
          <w:rFonts w:asciiTheme="minorBidi" w:hAnsiTheme="minorBidi" w:cstheme="minorBidi"/>
          <w:szCs w:val="22"/>
        </w:rPr>
        <w:t>Neu in den Vorstand gewählt wurde auch Christian Sieg, Geschäftsführer der H+H Deutschland GmbH. Er folgt auf Markus Blum (H+H Deutschland GmbH), der seine Vorstandstätigkeit mit Ablauf dieser Legislaturperiode beendet hat.</w:t>
      </w:r>
    </w:p>
    <w:p w14:paraId="677CDCCF" w14:textId="77777777" w:rsidR="00EE58B3" w:rsidRPr="00F12C5E" w:rsidRDefault="00EE58B3" w:rsidP="001832FA">
      <w:pPr>
        <w:spacing w:line="320" w:lineRule="exact"/>
        <w:jc w:val="both"/>
        <w:rPr>
          <w:rFonts w:asciiTheme="minorBidi" w:hAnsiTheme="minorBidi" w:cstheme="minorBidi"/>
          <w:szCs w:val="22"/>
        </w:rPr>
      </w:pPr>
    </w:p>
    <w:p w14:paraId="00218FD9" w14:textId="7FBD6632" w:rsidR="00F12C5E" w:rsidRDefault="006537CC" w:rsidP="001832FA">
      <w:pPr>
        <w:spacing w:line="320" w:lineRule="exact"/>
        <w:jc w:val="both"/>
        <w:rPr>
          <w:rFonts w:asciiTheme="minorBidi" w:hAnsiTheme="minorBidi" w:cstheme="minorBidi"/>
          <w:b/>
          <w:bCs/>
          <w:szCs w:val="22"/>
        </w:rPr>
      </w:pPr>
      <w:r>
        <w:rPr>
          <w:rFonts w:asciiTheme="minorBidi" w:hAnsiTheme="minorBidi" w:cstheme="minorBidi"/>
          <w:b/>
          <w:bCs/>
          <w:szCs w:val="22"/>
        </w:rPr>
        <w:t xml:space="preserve">Starker </w:t>
      </w:r>
      <w:r w:rsidR="00F12C5E" w:rsidRPr="00F12C5E">
        <w:rPr>
          <w:rFonts w:asciiTheme="minorBidi" w:hAnsiTheme="minorBidi" w:cstheme="minorBidi"/>
          <w:b/>
          <w:bCs/>
          <w:szCs w:val="22"/>
        </w:rPr>
        <w:t xml:space="preserve">Zusammenhalt in </w:t>
      </w:r>
      <w:r>
        <w:rPr>
          <w:rFonts w:asciiTheme="minorBidi" w:hAnsiTheme="minorBidi" w:cstheme="minorBidi"/>
          <w:b/>
          <w:bCs/>
          <w:szCs w:val="22"/>
        </w:rPr>
        <w:t xml:space="preserve">einer </w:t>
      </w:r>
      <w:r w:rsidR="00F12C5E" w:rsidRPr="00F12C5E">
        <w:rPr>
          <w:rFonts w:asciiTheme="minorBidi" w:hAnsiTheme="minorBidi" w:cstheme="minorBidi"/>
          <w:b/>
          <w:bCs/>
          <w:szCs w:val="22"/>
        </w:rPr>
        <w:t>wirtschaftlich schwierige</w:t>
      </w:r>
      <w:r>
        <w:rPr>
          <w:rFonts w:asciiTheme="minorBidi" w:hAnsiTheme="minorBidi" w:cstheme="minorBidi"/>
          <w:b/>
          <w:bCs/>
          <w:szCs w:val="22"/>
        </w:rPr>
        <w:t>n</w:t>
      </w:r>
      <w:r w:rsidR="00F12C5E" w:rsidRPr="00F12C5E">
        <w:rPr>
          <w:rFonts w:asciiTheme="minorBidi" w:hAnsiTheme="minorBidi" w:cstheme="minorBidi"/>
          <w:b/>
          <w:bCs/>
          <w:szCs w:val="22"/>
        </w:rPr>
        <w:t xml:space="preserve"> Zeit</w:t>
      </w:r>
    </w:p>
    <w:p w14:paraId="01C085A9" w14:textId="77777777" w:rsidR="006537CC" w:rsidRPr="00F12C5E" w:rsidRDefault="006537CC" w:rsidP="001832FA">
      <w:pPr>
        <w:spacing w:line="320" w:lineRule="exact"/>
        <w:jc w:val="both"/>
        <w:rPr>
          <w:rFonts w:asciiTheme="minorBidi" w:hAnsiTheme="minorBidi" w:cstheme="minorBidi"/>
          <w:b/>
          <w:bCs/>
          <w:szCs w:val="22"/>
        </w:rPr>
      </w:pPr>
    </w:p>
    <w:p w14:paraId="164FE2B0" w14:textId="762F072C" w:rsid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 xml:space="preserve">Die Mitglieder des Bundesverbands dankten Jan Dietrich Radmacher für seine äußerst engagierte Amtszeit als Vorstandsvorsitzender, seit 2021 mit erheblichen Belastungen für die Bau- und Baustoffindustrie. Corona-Pandemie, Wohnungsbaukrise, Energiepreisschock, steigende </w:t>
      </w:r>
      <w:r w:rsidRPr="00EE58B3">
        <w:rPr>
          <w:rFonts w:asciiTheme="minorBidi" w:hAnsiTheme="minorBidi" w:cstheme="minorBidi"/>
          <w:szCs w:val="22"/>
        </w:rPr>
        <w:lastRenderedPageBreak/>
        <w:t>Anforderungen, unsichere Förderbedingungen und eine seit 2023 dramatisch einbrechende Baukonjunktur sind nur einige der zu erwähnenden Rahmenbedingungen.</w:t>
      </w:r>
    </w:p>
    <w:p w14:paraId="1701CCF1" w14:textId="77777777" w:rsidR="00EE58B3" w:rsidRPr="00F12C5E" w:rsidRDefault="00EE58B3" w:rsidP="00FE2F1E">
      <w:pPr>
        <w:spacing w:line="320" w:lineRule="exact"/>
        <w:jc w:val="both"/>
        <w:rPr>
          <w:rFonts w:asciiTheme="minorBidi" w:hAnsiTheme="minorBidi" w:cstheme="minorBidi"/>
          <w:szCs w:val="22"/>
        </w:rPr>
      </w:pPr>
    </w:p>
    <w:p w14:paraId="60B338B0" w14:textId="1DEC6F32" w:rsid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„Die vergangenen fünf Jahre waren für unsere Industrie außerordentlich herausfordernd“, erklärte Jan Dietrich Radmacher. „Umso mehr bin ich stolz darauf, wie sich der Bundesverband in dieser Zeit weiterentwickelt hat. Wir haben nicht nur auf Krisen reagiert, sondern nachhaltig Themen gesetzt, Projekte angestoßen und den Zusammenhalt der Kalksandsteinindustrie gestärkt. Mein Dank gilt den Mitgliedern, den ehrenamtlich Engagierten und natürlich der Geschäftsstelle in Hannover.“</w:t>
      </w:r>
    </w:p>
    <w:p w14:paraId="4F938B06" w14:textId="77777777" w:rsidR="00EE58B3" w:rsidRPr="00F12C5E" w:rsidRDefault="00EE58B3" w:rsidP="00FE2F1E">
      <w:pPr>
        <w:spacing w:line="320" w:lineRule="exact"/>
        <w:jc w:val="both"/>
        <w:rPr>
          <w:rFonts w:asciiTheme="minorBidi" w:hAnsiTheme="minorBidi" w:cstheme="minorBidi"/>
          <w:szCs w:val="22"/>
        </w:rPr>
      </w:pPr>
    </w:p>
    <w:p w14:paraId="2CB95BB0" w14:textId="772FBDED" w:rsidR="00FE2F1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Inhaltlich standen diverse Themen auf der vollgefüllten Tagesordnung der Mitgliederversammlung. Dr. Lars Gutheil, Hauptgeschäftsführer der Deutsch-Polnischen Industrie- und Handelskammer, war von Warschau angereist, um über die aktuellen Entwicklungen und Chancen in einem der wirtschaftlich stärksten Länder Europas zu informieren und Polen auch als Hub für den Wiederaufbau der Ukraine zu positionieren.</w:t>
      </w:r>
    </w:p>
    <w:p w14:paraId="258C4C7C" w14:textId="77777777" w:rsidR="00FE2F1E" w:rsidRDefault="00FE2F1E" w:rsidP="00FE2F1E">
      <w:pPr>
        <w:spacing w:line="320" w:lineRule="exact"/>
        <w:jc w:val="both"/>
        <w:rPr>
          <w:rFonts w:asciiTheme="minorBidi" w:hAnsiTheme="minorBidi" w:cstheme="minorBidi"/>
          <w:szCs w:val="22"/>
        </w:rPr>
      </w:pPr>
    </w:p>
    <w:p w14:paraId="53170CA0" w14:textId="7CDBE22C" w:rsid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Die aktuelle Lage des Wohnungsbaus stand im Mittelpunkt der anschließenden Vorträge von Dr. Matthias Frederichs, Hauptgeschäftsführer des Bundesverbands Baustoffe - Steine und Erden e.V. (BBS) und von Christian Bruch, Geschäftsführer der Deutschen Gesellschaft für Mauerwerks- und Wohnungsbau e.V. (DGfM). Beide Referenten ordneten die aktuelle Wohnungsbaupolitik der Bundesregierung und die bisherigen wohnungspolitischen Maßnahmen kritisch ein. Einigkeit bestand darüber, dass bereits einzelne Schritte in die richtige Richtung gehen, bisher aber bei Weitem nicht ausreichen, um eine verlässliche Belebung des bezahlbaren Wohnungsbaus auszulösen.</w:t>
      </w:r>
    </w:p>
    <w:p w14:paraId="509F9B68" w14:textId="77777777" w:rsidR="00EE58B3" w:rsidRDefault="00EE58B3" w:rsidP="00FE2F1E">
      <w:pPr>
        <w:spacing w:line="320" w:lineRule="exact"/>
        <w:jc w:val="both"/>
        <w:rPr>
          <w:rFonts w:asciiTheme="minorBidi" w:hAnsiTheme="minorBidi" w:cstheme="minorBidi"/>
          <w:szCs w:val="22"/>
        </w:rPr>
      </w:pPr>
    </w:p>
    <w:p w14:paraId="20A6010A" w14:textId="417A665C" w:rsidR="00F12C5E" w:rsidRPr="00F12C5E" w:rsidRDefault="00F12C5E" w:rsidP="00FE2F1E">
      <w:pPr>
        <w:spacing w:line="320" w:lineRule="exact"/>
        <w:jc w:val="both"/>
        <w:rPr>
          <w:rFonts w:asciiTheme="minorBidi" w:hAnsiTheme="minorBidi" w:cstheme="minorBidi"/>
          <w:b/>
          <w:bCs/>
          <w:szCs w:val="22"/>
        </w:rPr>
      </w:pPr>
      <w:r w:rsidRPr="00F12C5E">
        <w:rPr>
          <w:rFonts w:asciiTheme="minorBidi" w:hAnsiTheme="minorBidi" w:cstheme="minorBidi"/>
          <w:b/>
          <w:bCs/>
          <w:szCs w:val="22"/>
        </w:rPr>
        <w:t>Bezahlbarer Wohnungsbau muss politische Priorität haben</w:t>
      </w:r>
    </w:p>
    <w:p w14:paraId="7B860C57" w14:textId="77777777" w:rsidR="00F12C5E" w:rsidRPr="00F12C5E" w:rsidRDefault="00F12C5E" w:rsidP="00FE2F1E">
      <w:pPr>
        <w:spacing w:line="320" w:lineRule="exact"/>
        <w:jc w:val="both"/>
        <w:rPr>
          <w:rFonts w:asciiTheme="minorBidi" w:hAnsiTheme="minorBidi" w:cstheme="minorBidi"/>
          <w:szCs w:val="22"/>
        </w:rPr>
      </w:pPr>
    </w:p>
    <w:p w14:paraId="22B69577" w14:textId="5CD39271" w:rsid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So wurden u. a. Fördermittel erhöht und neue Programme auf den Weg gebracht, deren Wirkung in der Praxis jedoch bisher überschaubar ist. Ein Beispiel hierfür ist die gerade bis Jahresende verlängerte EH55-Plus-Förderung, die aufgrund der schlechten Ausgestaltung bisher weit hinter den Erwartungen zurückbleibt. Die Förderlandschaft ist komplex, der Neubau kommt vielerorts nicht schnell genug voran. Politische Instrumente müssen sich daran messen lassen, ob sie tatsächlich zu einfacheren Verfahren, wirtschaftlicherem Bauen und mehr realisierten Wohnungen führen.</w:t>
      </w:r>
    </w:p>
    <w:p w14:paraId="6EE25B34" w14:textId="77777777" w:rsidR="00EE58B3" w:rsidRPr="00F12C5E" w:rsidRDefault="00EE58B3" w:rsidP="00FE2F1E">
      <w:pPr>
        <w:spacing w:line="320" w:lineRule="exact"/>
        <w:jc w:val="both"/>
        <w:rPr>
          <w:rFonts w:asciiTheme="minorBidi" w:hAnsiTheme="minorBidi" w:cstheme="minorBidi"/>
          <w:szCs w:val="22"/>
        </w:rPr>
      </w:pPr>
    </w:p>
    <w:p w14:paraId="3A9C7EF2" w14:textId="25B22AB0" w:rsid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Für Roland Meißner, Geschäftsführer des Bundesverbands Kalksandsteinindustrie e.V., ist deshalb klar: Die politischen Anstrengungen für bezahlbaren Wohnungsbau müssen Priorität behalten und stärker auf Umsetzung ausgerichtet werden.</w:t>
      </w:r>
    </w:p>
    <w:p w14:paraId="566F7756" w14:textId="77777777" w:rsidR="00EE58B3" w:rsidRPr="00F12C5E" w:rsidRDefault="00EE58B3" w:rsidP="00FE2F1E">
      <w:pPr>
        <w:spacing w:line="320" w:lineRule="exact"/>
        <w:jc w:val="both"/>
        <w:rPr>
          <w:rFonts w:asciiTheme="minorBidi" w:hAnsiTheme="minorBidi" w:cstheme="minorBidi"/>
          <w:szCs w:val="22"/>
        </w:rPr>
      </w:pPr>
    </w:p>
    <w:p w14:paraId="55A75B1F" w14:textId="6CAFE1C6" w:rsidR="00F12C5E" w:rsidRP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t>„Deutschland braucht mehr bezahlbaren Wohnungsbau. Dafür reicht es nicht, immer neue Programme, Zuständigkeiten oder Begriffe zu schaffen“, sagte Meißner. „Entscheidend ist, ob aus politischen Beschlüssen wieder genehmigte, finanzierte und gebaute Wohnungen werden. Dazu gehören verlässliche Förderung, einfachere Standards, schnellere Verfahren und eine konsequente Orientierung an Baukosten und Ausführbarkeit.“</w:t>
      </w:r>
    </w:p>
    <w:p w14:paraId="105F97C5" w14:textId="55A957AB" w:rsidR="00F12C5E" w:rsidRPr="00F12C5E" w:rsidRDefault="00EE58B3" w:rsidP="00FE2F1E">
      <w:pPr>
        <w:spacing w:line="320" w:lineRule="exact"/>
        <w:jc w:val="both"/>
        <w:rPr>
          <w:rFonts w:asciiTheme="minorBidi" w:hAnsiTheme="minorBidi" w:cstheme="minorBidi"/>
          <w:szCs w:val="22"/>
        </w:rPr>
      </w:pPr>
      <w:r w:rsidRPr="00EE58B3">
        <w:rPr>
          <w:rFonts w:asciiTheme="minorBidi" w:hAnsiTheme="minorBidi" w:cstheme="minorBidi"/>
          <w:szCs w:val="22"/>
        </w:rPr>
        <w:lastRenderedPageBreak/>
        <w:t>Die Kalksandsteinindustrie sieht sich dabei auch selbst in der Verantwortung. Forschung, Normung, Nachwuchsarbeit, Qualitätssicherung und Nachhaltigkeit blieben zentrale Aufgaben der Branche. Zugleich brauche der mehrgeschossige Wohnungsbau Lösungen, die in großer Breite verfügbar, robust, wirtschaftlich und baupraktisch umsetzbar sind.</w:t>
      </w:r>
    </w:p>
    <w:p w14:paraId="3E4E1C6F" w14:textId="77777777" w:rsidR="00F12C5E" w:rsidRPr="00F12C5E" w:rsidRDefault="00F12C5E" w:rsidP="00FE2F1E">
      <w:pPr>
        <w:spacing w:line="320" w:lineRule="exact"/>
        <w:jc w:val="both"/>
        <w:rPr>
          <w:rFonts w:asciiTheme="minorBidi" w:hAnsiTheme="minorBidi" w:cstheme="minorBidi"/>
          <w:szCs w:val="22"/>
        </w:rPr>
      </w:pPr>
    </w:p>
    <w:p w14:paraId="55A5AD2F" w14:textId="35739401" w:rsidR="00F12C5E" w:rsidRPr="00F12C5E" w:rsidRDefault="00F12C5E" w:rsidP="00FE2F1E">
      <w:pPr>
        <w:spacing w:line="320" w:lineRule="exact"/>
        <w:jc w:val="both"/>
        <w:rPr>
          <w:rFonts w:asciiTheme="minorBidi" w:hAnsiTheme="minorBidi" w:cstheme="minorBidi"/>
          <w:szCs w:val="22"/>
        </w:rPr>
      </w:pPr>
      <w:r w:rsidRPr="00F12C5E">
        <w:rPr>
          <w:rFonts w:asciiTheme="minorBidi" w:hAnsiTheme="minorBidi" w:cstheme="minorBidi"/>
          <w:szCs w:val="22"/>
        </w:rPr>
        <w:t>„Auch wir als Branche haben Hausaufgaben“, so Meißner weiter. „Aber die politischen Rahmenbedingungen müssen wieder so gesetzt werden, dass wirtschaftlicher Wohnungsbau möglich wird. Bezahlbarer Wohnraum entsteht nicht auf dem Papier. Er entsteht auf der Baustelle</w:t>
      </w:r>
      <w:r w:rsidR="005931ED">
        <w:rPr>
          <w:rFonts w:asciiTheme="minorBidi" w:hAnsiTheme="minorBidi" w:cstheme="minorBidi"/>
          <w:szCs w:val="22"/>
        </w:rPr>
        <w:t>!</w:t>
      </w:r>
      <w:r w:rsidRPr="00F12C5E">
        <w:rPr>
          <w:rFonts w:asciiTheme="minorBidi" w:hAnsiTheme="minorBidi" w:cstheme="minorBidi"/>
          <w:szCs w:val="22"/>
        </w:rPr>
        <w:t>“</w:t>
      </w:r>
    </w:p>
    <w:p w14:paraId="4FF1BC44" w14:textId="77777777" w:rsidR="00F12C5E" w:rsidRPr="00F12C5E" w:rsidRDefault="00F12C5E" w:rsidP="00FE2F1E">
      <w:pPr>
        <w:spacing w:line="320" w:lineRule="exact"/>
        <w:jc w:val="both"/>
        <w:rPr>
          <w:rFonts w:asciiTheme="minorBidi" w:hAnsiTheme="minorBidi" w:cstheme="minorBidi"/>
          <w:szCs w:val="22"/>
        </w:rPr>
      </w:pPr>
    </w:p>
    <w:p w14:paraId="1B65ACBE" w14:textId="2A4EEBE8" w:rsidR="00F15DE0" w:rsidRDefault="00F12C5E" w:rsidP="00FE2F1E">
      <w:pPr>
        <w:spacing w:line="320" w:lineRule="exact"/>
        <w:jc w:val="both"/>
        <w:rPr>
          <w:rFonts w:asciiTheme="minorBidi" w:hAnsiTheme="minorBidi" w:cstheme="minorBidi"/>
          <w:szCs w:val="22"/>
        </w:rPr>
      </w:pPr>
      <w:r w:rsidRPr="00F12C5E">
        <w:rPr>
          <w:rFonts w:asciiTheme="minorBidi" w:hAnsiTheme="minorBidi" w:cstheme="minorBidi"/>
          <w:szCs w:val="22"/>
        </w:rPr>
        <w:t xml:space="preserve">Der Bundesverband Kalksandsteinindustrie e.V. sieht sich unter </w:t>
      </w:r>
      <w:r w:rsidR="002279BA">
        <w:rPr>
          <w:rFonts w:asciiTheme="minorBidi" w:hAnsiTheme="minorBidi" w:cstheme="minorBidi"/>
          <w:szCs w:val="22"/>
        </w:rPr>
        <w:t xml:space="preserve">seiner </w:t>
      </w:r>
      <w:r w:rsidRPr="00F12C5E">
        <w:rPr>
          <w:rFonts w:asciiTheme="minorBidi" w:hAnsiTheme="minorBidi" w:cstheme="minorBidi"/>
          <w:szCs w:val="22"/>
        </w:rPr>
        <w:t>neue</w:t>
      </w:r>
      <w:r w:rsidR="002279BA">
        <w:rPr>
          <w:rFonts w:asciiTheme="minorBidi" w:hAnsiTheme="minorBidi" w:cstheme="minorBidi"/>
          <w:szCs w:val="22"/>
        </w:rPr>
        <w:t>n</w:t>
      </w:r>
      <w:r w:rsidRPr="00F12C5E">
        <w:rPr>
          <w:rFonts w:asciiTheme="minorBidi" w:hAnsiTheme="minorBidi" w:cstheme="minorBidi"/>
          <w:szCs w:val="22"/>
        </w:rPr>
        <w:t xml:space="preserve"> Führung </w:t>
      </w:r>
      <w:r w:rsidR="00CB2635">
        <w:rPr>
          <w:rFonts w:asciiTheme="minorBidi" w:hAnsiTheme="minorBidi" w:cstheme="minorBidi"/>
          <w:szCs w:val="22"/>
        </w:rPr>
        <w:t xml:space="preserve">sehr </w:t>
      </w:r>
      <w:r w:rsidRPr="00F12C5E">
        <w:rPr>
          <w:rFonts w:asciiTheme="minorBidi" w:hAnsiTheme="minorBidi" w:cstheme="minorBidi"/>
          <w:szCs w:val="22"/>
        </w:rPr>
        <w:t xml:space="preserve">gut aufgestellt, um die Interessen der Branche in einer schwierigen Marktphase </w:t>
      </w:r>
      <w:r w:rsidR="00CB2635">
        <w:rPr>
          <w:rFonts w:asciiTheme="minorBidi" w:hAnsiTheme="minorBidi" w:cstheme="minorBidi"/>
          <w:szCs w:val="22"/>
        </w:rPr>
        <w:t>im engen Schulterschluss mit anderen Verbänden der Mauerwerksindustrie nachdrücklich und nachhaltig gegenüber der Politik auf Bundes-</w:t>
      </w:r>
      <w:r w:rsidR="005931ED">
        <w:rPr>
          <w:rFonts w:asciiTheme="minorBidi" w:hAnsiTheme="minorBidi" w:cstheme="minorBidi"/>
          <w:szCs w:val="22"/>
        </w:rPr>
        <w:t xml:space="preserve">, </w:t>
      </w:r>
      <w:r w:rsidR="00CB2635">
        <w:rPr>
          <w:rFonts w:asciiTheme="minorBidi" w:hAnsiTheme="minorBidi" w:cstheme="minorBidi"/>
          <w:szCs w:val="22"/>
        </w:rPr>
        <w:t xml:space="preserve">Landes- und kommunaler Ebene zu </w:t>
      </w:r>
      <w:r w:rsidRPr="00F12C5E">
        <w:rPr>
          <w:rFonts w:asciiTheme="minorBidi" w:hAnsiTheme="minorBidi" w:cstheme="minorBidi"/>
          <w:szCs w:val="22"/>
        </w:rPr>
        <w:t xml:space="preserve">vertreten und konkrete Beiträge für </w:t>
      </w:r>
      <w:r w:rsidR="00CB2635">
        <w:rPr>
          <w:rFonts w:asciiTheme="minorBidi" w:hAnsiTheme="minorBidi" w:cstheme="minorBidi"/>
          <w:szCs w:val="22"/>
        </w:rPr>
        <w:t xml:space="preserve">einen </w:t>
      </w:r>
      <w:r w:rsidRPr="00F12C5E">
        <w:rPr>
          <w:rFonts w:asciiTheme="minorBidi" w:hAnsiTheme="minorBidi" w:cstheme="minorBidi"/>
          <w:szCs w:val="22"/>
        </w:rPr>
        <w:t xml:space="preserve">wirtschaftlichen, </w:t>
      </w:r>
      <w:r w:rsidR="00CB2635">
        <w:rPr>
          <w:rFonts w:asciiTheme="minorBidi" w:hAnsiTheme="minorBidi" w:cstheme="minorBidi"/>
          <w:szCs w:val="22"/>
        </w:rPr>
        <w:t>qualitativen</w:t>
      </w:r>
      <w:r w:rsidRPr="00F12C5E">
        <w:rPr>
          <w:rFonts w:asciiTheme="minorBidi" w:hAnsiTheme="minorBidi" w:cstheme="minorBidi"/>
          <w:szCs w:val="22"/>
        </w:rPr>
        <w:t xml:space="preserve"> und bezahlbaren Wohnungsbau zu leisten.</w:t>
      </w:r>
    </w:p>
    <w:p w14:paraId="477DF319" w14:textId="77777777" w:rsidR="00F12C5E" w:rsidRPr="00A76094" w:rsidRDefault="00F12C5E" w:rsidP="00F12C5E">
      <w:pPr>
        <w:spacing w:line="240" w:lineRule="auto"/>
        <w:jc w:val="both"/>
        <w:rPr>
          <w:sz w:val="16"/>
          <w:szCs w:val="16"/>
        </w:rPr>
      </w:pPr>
    </w:p>
    <w:bookmarkEnd w:id="0"/>
    <w:p w14:paraId="714C02C1" w14:textId="77777777" w:rsidR="00CB2635" w:rsidRDefault="00CB2635" w:rsidP="00873806">
      <w:pPr>
        <w:pStyle w:val="Default"/>
        <w:tabs>
          <w:tab w:val="left" w:pos="3300"/>
        </w:tabs>
        <w:spacing w:line="360" w:lineRule="auto"/>
        <w:jc w:val="both"/>
        <w:rPr>
          <w:sz w:val="22"/>
          <w:szCs w:val="22"/>
        </w:rPr>
      </w:pPr>
    </w:p>
    <w:p w14:paraId="111DC92C" w14:textId="46CD2AB5"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EE58B3">
        <w:rPr>
          <w:sz w:val="22"/>
          <w:szCs w:val="22"/>
        </w:rPr>
        <w:t>6</w:t>
      </w:r>
      <w:r w:rsidR="002E3623">
        <w:rPr>
          <w:sz w:val="22"/>
          <w:szCs w:val="22"/>
        </w:rPr>
        <w:t>.</w:t>
      </w:r>
      <w:r w:rsidR="00EE58B3">
        <w:rPr>
          <w:sz w:val="22"/>
          <w:szCs w:val="22"/>
        </w:rPr>
        <w:t>321</w:t>
      </w:r>
    </w:p>
    <w:p w14:paraId="44295D67" w14:textId="01F10214" w:rsidR="009175E9" w:rsidRDefault="009175E9">
      <w:pPr>
        <w:overflowPunct/>
        <w:autoSpaceDE/>
        <w:autoSpaceDN/>
        <w:adjustRightInd/>
        <w:spacing w:line="240" w:lineRule="auto"/>
        <w:textAlignment w:val="auto"/>
        <w:rPr>
          <w:rFonts w:cs="Arial"/>
          <w:color w:val="000000"/>
          <w:szCs w:val="22"/>
        </w:rPr>
      </w:pPr>
      <w:r>
        <w:rPr>
          <w:szCs w:val="22"/>
        </w:rPr>
        <w:br w:type="page"/>
      </w:r>
    </w:p>
    <w:p w14:paraId="15E95B96" w14:textId="77777777" w:rsidR="009175E9" w:rsidRDefault="009175E9" w:rsidP="00873806">
      <w:pPr>
        <w:pStyle w:val="Default"/>
        <w:tabs>
          <w:tab w:val="left" w:pos="3300"/>
        </w:tabs>
        <w:spacing w:line="360" w:lineRule="auto"/>
        <w:jc w:val="both"/>
        <w:rPr>
          <w:sz w:val="22"/>
          <w:szCs w:val="22"/>
        </w:rPr>
      </w:pPr>
    </w:p>
    <w:p w14:paraId="2842CA99" w14:textId="3C838083" w:rsidR="00143BC1" w:rsidRDefault="007929A3" w:rsidP="00A76094">
      <w:pPr>
        <w:pStyle w:val="Default"/>
        <w:tabs>
          <w:tab w:val="left" w:pos="3300"/>
        </w:tabs>
        <w:spacing w:line="360" w:lineRule="auto"/>
        <w:jc w:val="both"/>
        <w:rPr>
          <w:sz w:val="22"/>
          <w:szCs w:val="22"/>
        </w:rPr>
      </w:pPr>
      <w:r>
        <w:rPr>
          <w:noProof/>
          <w:sz w:val="22"/>
          <w:szCs w:val="22"/>
        </w:rPr>
        <w:drawing>
          <wp:inline distT="0" distB="0" distL="0" distR="0" wp14:anchorId="1BE5FC41" wp14:editId="075CC921">
            <wp:extent cx="6077585" cy="4050030"/>
            <wp:effectExtent l="0" t="0" r="0" b="7620"/>
            <wp:docPr id="13433199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19978" name="Grafik 13433199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7585" cy="4050030"/>
                    </a:xfrm>
                    <a:prstGeom prst="rect">
                      <a:avLst/>
                    </a:prstGeom>
                  </pic:spPr>
                </pic:pic>
              </a:graphicData>
            </a:graphic>
          </wp:inline>
        </w:drawing>
      </w:r>
    </w:p>
    <w:p w14:paraId="22DC0D98" w14:textId="77777777" w:rsidR="00525A56" w:rsidRPr="00525A56" w:rsidRDefault="00525A56" w:rsidP="00F12C5E">
      <w:pPr>
        <w:rPr>
          <w:bCs/>
          <w:color w:val="000000"/>
          <w:sz w:val="8"/>
          <w:szCs w:val="8"/>
        </w:rPr>
      </w:pPr>
    </w:p>
    <w:p w14:paraId="333163F8" w14:textId="2DC2BD11" w:rsidR="00CD34A1" w:rsidRPr="00EA1B24" w:rsidRDefault="00CD34A1" w:rsidP="00525A56">
      <w:pPr>
        <w:spacing w:line="240" w:lineRule="auto"/>
        <w:rPr>
          <w:bCs/>
          <w:color w:val="000000"/>
          <w:sz w:val="18"/>
          <w:szCs w:val="18"/>
        </w:rPr>
      </w:pPr>
      <w:r w:rsidRPr="00EA1B24">
        <w:rPr>
          <w:b/>
          <w:color w:val="000000"/>
          <w:sz w:val="18"/>
          <w:szCs w:val="18"/>
        </w:rPr>
        <w:t xml:space="preserve">BILD </w:t>
      </w:r>
      <w:r w:rsidR="003754DE" w:rsidRPr="00EA1B24">
        <w:rPr>
          <w:b/>
          <w:color w:val="000000"/>
          <w:sz w:val="18"/>
          <w:szCs w:val="18"/>
        </w:rPr>
        <w:t>0</w:t>
      </w:r>
      <w:r w:rsidRPr="00EA1B24">
        <w:rPr>
          <w:b/>
          <w:color w:val="000000"/>
          <w:sz w:val="18"/>
          <w:szCs w:val="18"/>
        </w:rPr>
        <w:t>1</w:t>
      </w:r>
      <w:r w:rsidRPr="00F12C5E">
        <w:rPr>
          <w:bCs/>
          <w:color w:val="000000"/>
          <w:sz w:val="18"/>
          <w:szCs w:val="18"/>
        </w:rPr>
        <w:t xml:space="preserve">: </w:t>
      </w:r>
    </w:p>
    <w:p w14:paraId="17FC1F20" w14:textId="7CEA3A37" w:rsidR="00D004FB" w:rsidRDefault="00D004FB" w:rsidP="00525A56">
      <w:pPr>
        <w:spacing w:line="240" w:lineRule="auto"/>
        <w:rPr>
          <w:bCs/>
          <w:color w:val="000000"/>
          <w:sz w:val="18"/>
          <w:szCs w:val="18"/>
        </w:rPr>
      </w:pPr>
    </w:p>
    <w:p w14:paraId="5041BDBA" w14:textId="450B3D2F" w:rsidR="0086687C" w:rsidRDefault="0086687C" w:rsidP="00CB2635">
      <w:pPr>
        <w:spacing w:after="12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EE58B3" w:rsidRPr="00EE58B3">
        <w:rPr>
          <w:bCs/>
          <w:color w:val="000000"/>
          <w:sz w:val="18"/>
          <w:szCs w:val="18"/>
        </w:rPr>
        <w:t>Neue Führung, identische Aufgaben: Frederic Dörlitz und Michelina von Peterffy-Rolff stehen künftig an der Spitze des Bundesverbands Kalksandsteinindustrie e.V. Der Verband will bezahlbaren Wohnungsbau wieder stärker in den Mittelpunkt der politischen Agenda rücken und die Kalksandsteinindustrie als verlässlichen Partner für wirtschaftliches, robustes und qualitätsvolles Bauen positionieren.</w:t>
      </w:r>
    </w:p>
    <w:p w14:paraId="05186EDA" w14:textId="6BAD901D" w:rsidR="0086687C" w:rsidRPr="0016524F" w:rsidRDefault="0086687C" w:rsidP="0086687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sidR="009D184D">
        <w:rPr>
          <w:rFonts w:cs="Arial"/>
          <w:bCs/>
          <w:color w:val="000000"/>
          <w:sz w:val="20"/>
        </w:rPr>
        <w:t xml:space="preserve">| </w:t>
      </w:r>
      <w:r w:rsidR="00740A80" w:rsidRPr="00740A80">
        <w:rPr>
          <w:rFonts w:cs="Arial"/>
          <w:bCs/>
          <w:color w:val="000000"/>
          <w:sz w:val="20"/>
        </w:rPr>
        <w:t>Bartłomiej Chęciński</w:t>
      </w:r>
    </w:p>
    <w:p w14:paraId="171E81DB" w14:textId="77777777" w:rsidR="0051575F" w:rsidRDefault="0051575F" w:rsidP="0086687C">
      <w:pPr>
        <w:overflowPunct/>
        <w:autoSpaceDE/>
        <w:autoSpaceDN/>
        <w:adjustRightInd/>
        <w:spacing w:line="300" w:lineRule="exact"/>
        <w:textAlignment w:val="auto"/>
        <w:rPr>
          <w:rFonts w:cs="Arial"/>
          <w:bCs/>
          <w:color w:val="000000"/>
          <w:sz w:val="20"/>
        </w:rPr>
      </w:pPr>
    </w:p>
    <w:p w14:paraId="2785DF03" w14:textId="77777777" w:rsidR="002279BA" w:rsidRDefault="002279BA" w:rsidP="0086687C">
      <w:pPr>
        <w:overflowPunct/>
        <w:autoSpaceDE/>
        <w:autoSpaceDN/>
        <w:adjustRightInd/>
        <w:spacing w:line="300" w:lineRule="exact"/>
        <w:textAlignment w:val="auto"/>
        <w:rPr>
          <w:rFonts w:cs="Arial"/>
          <w:bCs/>
          <w:color w:val="000000"/>
          <w:sz w:val="20"/>
        </w:rPr>
      </w:pPr>
    </w:p>
    <w:p w14:paraId="50662D62" w14:textId="77777777" w:rsidR="00525A56" w:rsidRDefault="00525A56" w:rsidP="00525A56">
      <w:pPr>
        <w:overflowPunct/>
        <w:autoSpaceDE/>
        <w:autoSpaceDN/>
        <w:adjustRightInd/>
        <w:spacing w:line="300" w:lineRule="exact"/>
        <w:textAlignment w:val="auto"/>
        <w:rPr>
          <w:rFonts w:cs="Arial"/>
          <w:bCs/>
          <w:color w:val="000000"/>
          <w:sz w:val="20"/>
        </w:rPr>
      </w:pPr>
    </w:p>
    <w:p w14:paraId="2B740B68" w14:textId="77777777" w:rsidR="00525A56" w:rsidRDefault="00525A56" w:rsidP="00525A56">
      <w:pPr>
        <w:overflowPunct/>
        <w:autoSpaceDE/>
        <w:autoSpaceDN/>
        <w:adjustRightInd/>
        <w:spacing w:line="300" w:lineRule="exact"/>
        <w:textAlignment w:val="auto"/>
        <w:rPr>
          <w:rFonts w:cs="Arial"/>
          <w:bCs/>
          <w:color w:val="000000"/>
          <w:sz w:val="20"/>
        </w:rPr>
      </w:pPr>
    </w:p>
    <w:p w14:paraId="2B4E6586" w14:textId="77777777" w:rsidR="00525A56" w:rsidRDefault="00525A56" w:rsidP="00525A56">
      <w:pPr>
        <w:overflowPunct/>
        <w:autoSpaceDE/>
        <w:autoSpaceDN/>
        <w:adjustRightInd/>
        <w:spacing w:line="300" w:lineRule="exact"/>
        <w:textAlignment w:val="auto"/>
        <w:rPr>
          <w:rFonts w:cs="Arial"/>
          <w:bCs/>
          <w:color w:val="000000"/>
          <w:sz w:val="20"/>
        </w:rPr>
      </w:pPr>
    </w:p>
    <w:p w14:paraId="11E62CE5" w14:textId="77777777" w:rsidR="00525A56" w:rsidRDefault="00525A56" w:rsidP="00525A56">
      <w:pPr>
        <w:overflowPunct/>
        <w:autoSpaceDE/>
        <w:autoSpaceDN/>
        <w:adjustRightInd/>
        <w:spacing w:line="300" w:lineRule="exact"/>
        <w:textAlignment w:val="auto"/>
        <w:rPr>
          <w:rFonts w:cs="Arial"/>
          <w:bCs/>
          <w:color w:val="000000"/>
          <w:sz w:val="20"/>
        </w:rPr>
      </w:pPr>
    </w:p>
    <w:p w14:paraId="44DC7F3E" w14:textId="77777777" w:rsidR="00525A56" w:rsidRDefault="00525A56" w:rsidP="00525A56">
      <w:pPr>
        <w:overflowPunct/>
        <w:autoSpaceDE/>
        <w:autoSpaceDN/>
        <w:adjustRightInd/>
        <w:spacing w:line="300" w:lineRule="exact"/>
        <w:textAlignment w:val="auto"/>
        <w:rPr>
          <w:rFonts w:cs="Arial"/>
          <w:bCs/>
          <w:color w:val="000000"/>
          <w:sz w:val="20"/>
        </w:rPr>
      </w:pPr>
    </w:p>
    <w:p w14:paraId="584C41DA" w14:textId="77777777" w:rsidR="00525A56" w:rsidRDefault="00525A56" w:rsidP="00525A56">
      <w:pPr>
        <w:overflowPunct/>
        <w:autoSpaceDE/>
        <w:autoSpaceDN/>
        <w:adjustRightInd/>
        <w:spacing w:line="300" w:lineRule="exact"/>
        <w:textAlignment w:val="auto"/>
        <w:rPr>
          <w:rFonts w:cs="Arial"/>
          <w:bCs/>
          <w:color w:val="000000"/>
          <w:sz w:val="20"/>
        </w:rPr>
      </w:pPr>
    </w:p>
    <w:p w14:paraId="5C39F90B" w14:textId="77777777" w:rsidR="00525A56" w:rsidRDefault="00525A56" w:rsidP="00525A56">
      <w:pPr>
        <w:overflowPunct/>
        <w:autoSpaceDE/>
        <w:autoSpaceDN/>
        <w:adjustRightInd/>
        <w:spacing w:line="300" w:lineRule="exact"/>
        <w:textAlignment w:val="auto"/>
        <w:rPr>
          <w:rFonts w:cs="Arial"/>
          <w:bCs/>
          <w:color w:val="000000"/>
          <w:sz w:val="20"/>
        </w:rPr>
      </w:pPr>
    </w:p>
    <w:p w14:paraId="143FCBE6" w14:textId="77777777" w:rsidR="00525A56" w:rsidRDefault="00525A56" w:rsidP="00525A56">
      <w:pPr>
        <w:overflowPunct/>
        <w:autoSpaceDE/>
        <w:autoSpaceDN/>
        <w:adjustRightInd/>
        <w:spacing w:line="300" w:lineRule="exact"/>
        <w:textAlignment w:val="auto"/>
        <w:rPr>
          <w:rFonts w:cs="Arial"/>
          <w:bCs/>
          <w:color w:val="000000"/>
          <w:sz w:val="20"/>
        </w:rPr>
      </w:pPr>
    </w:p>
    <w:p w14:paraId="6F686800" w14:textId="77777777" w:rsidR="00525A56" w:rsidRDefault="00525A56" w:rsidP="00525A56">
      <w:pPr>
        <w:overflowPunct/>
        <w:autoSpaceDE/>
        <w:autoSpaceDN/>
        <w:adjustRightInd/>
        <w:spacing w:line="300" w:lineRule="exact"/>
        <w:textAlignment w:val="auto"/>
        <w:rPr>
          <w:rFonts w:cs="Arial"/>
          <w:bCs/>
          <w:color w:val="000000"/>
          <w:sz w:val="20"/>
        </w:rPr>
      </w:pPr>
    </w:p>
    <w:p w14:paraId="7DCC7B78" w14:textId="77777777" w:rsidR="00525A56" w:rsidRDefault="00525A56" w:rsidP="00525A56">
      <w:pPr>
        <w:overflowPunct/>
        <w:autoSpaceDE/>
        <w:autoSpaceDN/>
        <w:adjustRightInd/>
        <w:spacing w:line="300" w:lineRule="exact"/>
        <w:textAlignment w:val="auto"/>
        <w:rPr>
          <w:rFonts w:cs="Arial"/>
          <w:bCs/>
          <w:color w:val="000000"/>
          <w:sz w:val="20"/>
        </w:rPr>
      </w:pPr>
    </w:p>
    <w:p w14:paraId="0E6958B0" w14:textId="77777777" w:rsidR="00525A56" w:rsidRDefault="00525A56" w:rsidP="00525A56">
      <w:pPr>
        <w:overflowPunct/>
        <w:autoSpaceDE/>
        <w:autoSpaceDN/>
        <w:adjustRightInd/>
        <w:spacing w:line="300" w:lineRule="exact"/>
        <w:textAlignment w:val="auto"/>
        <w:rPr>
          <w:rFonts w:cs="Arial"/>
          <w:bCs/>
          <w:color w:val="000000"/>
          <w:sz w:val="20"/>
        </w:rPr>
      </w:pPr>
    </w:p>
    <w:p w14:paraId="036457F8" w14:textId="77777777" w:rsidR="00525A56" w:rsidRDefault="00525A56" w:rsidP="00525A56">
      <w:pPr>
        <w:overflowPunct/>
        <w:autoSpaceDE/>
        <w:autoSpaceDN/>
        <w:adjustRightInd/>
        <w:spacing w:line="300" w:lineRule="exact"/>
        <w:textAlignment w:val="auto"/>
        <w:rPr>
          <w:rFonts w:cs="Arial"/>
          <w:bCs/>
          <w:color w:val="000000"/>
          <w:sz w:val="20"/>
        </w:rPr>
      </w:pPr>
    </w:p>
    <w:p w14:paraId="09DD8D0B" w14:textId="77777777" w:rsidR="00525A56" w:rsidRDefault="00525A56" w:rsidP="00525A56">
      <w:pPr>
        <w:overflowPunct/>
        <w:autoSpaceDE/>
        <w:autoSpaceDN/>
        <w:adjustRightInd/>
        <w:spacing w:line="300" w:lineRule="exact"/>
        <w:textAlignment w:val="auto"/>
        <w:rPr>
          <w:rFonts w:cs="Arial"/>
          <w:bCs/>
          <w:color w:val="000000"/>
          <w:sz w:val="20"/>
        </w:rPr>
      </w:pPr>
    </w:p>
    <w:p w14:paraId="132502CE" w14:textId="77777777" w:rsidR="00525A56" w:rsidRDefault="00525A56" w:rsidP="00525A56">
      <w:pPr>
        <w:overflowPunct/>
        <w:autoSpaceDE/>
        <w:autoSpaceDN/>
        <w:adjustRightInd/>
        <w:spacing w:line="300" w:lineRule="exact"/>
        <w:textAlignment w:val="auto"/>
        <w:rPr>
          <w:rFonts w:cs="Arial"/>
          <w:bCs/>
          <w:color w:val="000000"/>
          <w:sz w:val="20"/>
        </w:rPr>
      </w:pPr>
    </w:p>
    <w:p w14:paraId="4BC517DA" w14:textId="38182B97" w:rsidR="00525A56" w:rsidRDefault="007929A3" w:rsidP="00525A56">
      <w:pPr>
        <w:overflowPunct/>
        <w:autoSpaceDE/>
        <w:autoSpaceDN/>
        <w:adjustRightInd/>
        <w:spacing w:line="300" w:lineRule="exact"/>
        <w:textAlignment w:val="auto"/>
        <w:rPr>
          <w:rFonts w:cs="Arial"/>
          <w:bCs/>
          <w:color w:val="000000"/>
          <w:sz w:val="20"/>
        </w:rPr>
      </w:pPr>
      <w:r>
        <w:rPr>
          <w:rFonts w:cs="Arial"/>
          <w:bCs/>
          <w:noProof/>
          <w:color w:val="000000"/>
          <w:sz w:val="20"/>
        </w:rPr>
        <w:lastRenderedPageBreak/>
        <w:drawing>
          <wp:anchor distT="0" distB="0" distL="114300" distR="114300" simplePos="0" relativeHeight="251660288" behindDoc="0" locked="0" layoutInCell="1" allowOverlap="1" wp14:anchorId="4192C2A1" wp14:editId="2012ABFD">
            <wp:simplePos x="0" y="0"/>
            <wp:positionH relativeFrom="margin">
              <wp:posOffset>-1270</wp:posOffset>
            </wp:positionH>
            <wp:positionV relativeFrom="paragraph">
              <wp:posOffset>5715</wp:posOffset>
            </wp:positionV>
            <wp:extent cx="6077585" cy="4052570"/>
            <wp:effectExtent l="0" t="0" r="0" b="5080"/>
            <wp:wrapNone/>
            <wp:docPr id="16106012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1213" name="Grafik 16106012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7585" cy="4052570"/>
                    </a:xfrm>
                    <a:prstGeom prst="rect">
                      <a:avLst/>
                    </a:prstGeom>
                  </pic:spPr>
                </pic:pic>
              </a:graphicData>
            </a:graphic>
            <wp14:sizeRelH relativeFrom="page">
              <wp14:pctWidth>0</wp14:pctWidth>
            </wp14:sizeRelH>
            <wp14:sizeRelV relativeFrom="page">
              <wp14:pctHeight>0</wp14:pctHeight>
            </wp14:sizeRelV>
          </wp:anchor>
        </w:drawing>
      </w:r>
    </w:p>
    <w:p w14:paraId="36826516" w14:textId="77777777" w:rsidR="00525A56" w:rsidRDefault="00525A56" w:rsidP="00525A56">
      <w:pPr>
        <w:overflowPunct/>
        <w:autoSpaceDE/>
        <w:autoSpaceDN/>
        <w:adjustRightInd/>
        <w:spacing w:line="300" w:lineRule="exact"/>
        <w:textAlignment w:val="auto"/>
        <w:rPr>
          <w:rFonts w:cs="Arial"/>
          <w:bCs/>
          <w:color w:val="000000"/>
          <w:sz w:val="20"/>
        </w:rPr>
      </w:pPr>
    </w:p>
    <w:p w14:paraId="4112FFB5" w14:textId="77777777" w:rsidR="00525A56" w:rsidRDefault="00525A56" w:rsidP="00525A56">
      <w:pPr>
        <w:overflowPunct/>
        <w:autoSpaceDE/>
        <w:autoSpaceDN/>
        <w:adjustRightInd/>
        <w:spacing w:line="300" w:lineRule="exact"/>
        <w:textAlignment w:val="auto"/>
        <w:rPr>
          <w:rFonts w:cs="Arial"/>
          <w:bCs/>
          <w:color w:val="000000"/>
          <w:sz w:val="20"/>
        </w:rPr>
      </w:pPr>
    </w:p>
    <w:p w14:paraId="66CFF6C4" w14:textId="77777777" w:rsidR="00525A56" w:rsidRDefault="00525A56" w:rsidP="00525A56">
      <w:pPr>
        <w:overflowPunct/>
        <w:autoSpaceDE/>
        <w:autoSpaceDN/>
        <w:adjustRightInd/>
        <w:spacing w:line="300" w:lineRule="exact"/>
        <w:textAlignment w:val="auto"/>
        <w:rPr>
          <w:rFonts w:cs="Arial"/>
          <w:bCs/>
          <w:color w:val="000000"/>
          <w:sz w:val="20"/>
        </w:rPr>
      </w:pPr>
    </w:p>
    <w:p w14:paraId="0B148369" w14:textId="746093EF" w:rsidR="00525A56" w:rsidRDefault="00525A56" w:rsidP="00525A56">
      <w:pPr>
        <w:overflowPunct/>
        <w:autoSpaceDE/>
        <w:autoSpaceDN/>
        <w:adjustRightInd/>
        <w:spacing w:line="300" w:lineRule="exact"/>
        <w:textAlignment w:val="auto"/>
        <w:rPr>
          <w:rFonts w:cs="Arial"/>
          <w:bCs/>
          <w:color w:val="000000"/>
          <w:sz w:val="20"/>
        </w:rPr>
      </w:pPr>
    </w:p>
    <w:p w14:paraId="4390BEBE" w14:textId="77777777" w:rsidR="00525A56" w:rsidRDefault="00525A56" w:rsidP="00525A56">
      <w:pPr>
        <w:overflowPunct/>
        <w:autoSpaceDE/>
        <w:autoSpaceDN/>
        <w:adjustRightInd/>
        <w:spacing w:line="300" w:lineRule="exact"/>
        <w:textAlignment w:val="auto"/>
        <w:rPr>
          <w:rFonts w:cs="Arial"/>
          <w:bCs/>
          <w:color w:val="000000"/>
          <w:sz w:val="20"/>
        </w:rPr>
      </w:pPr>
    </w:p>
    <w:p w14:paraId="4522B526" w14:textId="77777777" w:rsidR="00525A56" w:rsidRDefault="00525A56" w:rsidP="00525A56">
      <w:pPr>
        <w:overflowPunct/>
        <w:autoSpaceDE/>
        <w:autoSpaceDN/>
        <w:adjustRightInd/>
        <w:spacing w:line="300" w:lineRule="exact"/>
        <w:textAlignment w:val="auto"/>
        <w:rPr>
          <w:rFonts w:cs="Arial"/>
          <w:bCs/>
          <w:color w:val="000000"/>
          <w:sz w:val="20"/>
        </w:rPr>
      </w:pPr>
    </w:p>
    <w:p w14:paraId="2414AB3D" w14:textId="77777777" w:rsidR="00525A56" w:rsidRDefault="00525A56" w:rsidP="00525A56">
      <w:pPr>
        <w:overflowPunct/>
        <w:autoSpaceDE/>
        <w:autoSpaceDN/>
        <w:adjustRightInd/>
        <w:spacing w:line="300" w:lineRule="exact"/>
        <w:textAlignment w:val="auto"/>
        <w:rPr>
          <w:rFonts w:cs="Arial"/>
          <w:bCs/>
          <w:color w:val="000000"/>
          <w:sz w:val="20"/>
        </w:rPr>
      </w:pPr>
    </w:p>
    <w:p w14:paraId="5B71DD25" w14:textId="77777777" w:rsidR="00525A56" w:rsidRDefault="00525A56" w:rsidP="00525A56">
      <w:pPr>
        <w:overflowPunct/>
        <w:autoSpaceDE/>
        <w:autoSpaceDN/>
        <w:adjustRightInd/>
        <w:spacing w:line="300" w:lineRule="exact"/>
        <w:textAlignment w:val="auto"/>
        <w:rPr>
          <w:rFonts w:cs="Arial"/>
          <w:bCs/>
          <w:color w:val="000000"/>
          <w:sz w:val="20"/>
        </w:rPr>
      </w:pPr>
    </w:p>
    <w:p w14:paraId="6C7EC460" w14:textId="77777777" w:rsidR="00525A56" w:rsidRDefault="00525A56" w:rsidP="00525A56">
      <w:pPr>
        <w:overflowPunct/>
        <w:autoSpaceDE/>
        <w:autoSpaceDN/>
        <w:adjustRightInd/>
        <w:spacing w:line="300" w:lineRule="exact"/>
        <w:textAlignment w:val="auto"/>
        <w:rPr>
          <w:rFonts w:cs="Arial"/>
          <w:bCs/>
          <w:color w:val="000000"/>
          <w:sz w:val="20"/>
        </w:rPr>
      </w:pPr>
    </w:p>
    <w:p w14:paraId="05E2782C" w14:textId="77777777" w:rsidR="00525A56" w:rsidRDefault="00525A56" w:rsidP="00525A56">
      <w:pPr>
        <w:overflowPunct/>
        <w:autoSpaceDE/>
        <w:autoSpaceDN/>
        <w:adjustRightInd/>
        <w:spacing w:line="300" w:lineRule="exact"/>
        <w:textAlignment w:val="auto"/>
        <w:rPr>
          <w:rFonts w:cs="Arial"/>
          <w:bCs/>
          <w:color w:val="000000"/>
          <w:sz w:val="20"/>
        </w:rPr>
      </w:pPr>
    </w:p>
    <w:p w14:paraId="2934C5D3" w14:textId="77777777" w:rsidR="00525A56" w:rsidRDefault="00525A56" w:rsidP="00525A56">
      <w:pPr>
        <w:overflowPunct/>
        <w:autoSpaceDE/>
        <w:autoSpaceDN/>
        <w:adjustRightInd/>
        <w:spacing w:line="300" w:lineRule="exact"/>
        <w:textAlignment w:val="auto"/>
        <w:rPr>
          <w:rFonts w:cs="Arial"/>
          <w:bCs/>
          <w:color w:val="000000"/>
          <w:sz w:val="20"/>
        </w:rPr>
      </w:pPr>
    </w:p>
    <w:p w14:paraId="5AC6C8AF" w14:textId="77777777" w:rsidR="00525A56" w:rsidRDefault="00525A56" w:rsidP="00525A56">
      <w:pPr>
        <w:overflowPunct/>
        <w:autoSpaceDE/>
        <w:autoSpaceDN/>
        <w:adjustRightInd/>
        <w:spacing w:line="300" w:lineRule="exact"/>
        <w:textAlignment w:val="auto"/>
        <w:rPr>
          <w:rFonts w:cs="Arial"/>
          <w:bCs/>
          <w:color w:val="000000"/>
          <w:sz w:val="20"/>
        </w:rPr>
      </w:pPr>
    </w:p>
    <w:p w14:paraId="052EFF6F" w14:textId="77777777" w:rsidR="00525A56" w:rsidRDefault="00525A56" w:rsidP="00525A56">
      <w:pPr>
        <w:overflowPunct/>
        <w:autoSpaceDE/>
        <w:autoSpaceDN/>
        <w:adjustRightInd/>
        <w:spacing w:line="300" w:lineRule="exact"/>
        <w:textAlignment w:val="auto"/>
        <w:rPr>
          <w:rFonts w:cs="Arial"/>
          <w:bCs/>
          <w:color w:val="000000"/>
          <w:sz w:val="20"/>
        </w:rPr>
      </w:pPr>
    </w:p>
    <w:p w14:paraId="53DFCA8D" w14:textId="77777777" w:rsidR="00525A56" w:rsidRDefault="00525A56" w:rsidP="00525A56">
      <w:pPr>
        <w:overflowPunct/>
        <w:autoSpaceDE/>
        <w:autoSpaceDN/>
        <w:adjustRightInd/>
        <w:spacing w:line="300" w:lineRule="exact"/>
        <w:textAlignment w:val="auto"/>
        <w:rPr>
          <w:rFonts w:cs="Arial"/>
          <w:bCs/>
          <w:color w:val="000000"/>
          <w:sz w:val="20"/>
        </w:rPr>
      </w:pPr>
    </w:p>
    <w:p w14:paraId="4A58C24B" w14:textId="77777777" w:rsidR="00525A56" w:rsidRDefault="00525A56" w:rsidP="00525A56">
      <w:pPr>
        <w:overflowPunct/>
        <w:autoSpaceDE/>
        <w:autoSpaceDN/>
        <w:adjustRightInd/>
        <w:spacing w:line="300" w:lineRule="exact"/>
        <w:textAlignment w:val="auto"/>
        <w:rPr>
          <w:rFonts w:cs="Arial"/>
          <w:bCs/>
          <w:color w:val="000000"/>
          <w:sz w:val="20"/>
        </w:rPr>
      </w:pPr>
    </w:p>
    <w:p w14:paraId="2DF92A13" w14:textId="77777777" w:rsidR="00525A56" w:rsidRDefault="00525A56" w:rsidP="00525A56">
      <w:pPr>
        <w:overflowPunct/>
        <w:autoSpaceDE/>
        <w:autoSpaceDN/>
        <w:adjustRightInd/>
        <w:spacing w:line="300" w:lineRule="exact"/>
        <w:textAlignment w:val="auto"/>
        <w:rPr>
          <w:rFonts w:cs="Arial"/>
          <w:bCs/>
          <w:color w:val="000000"/>
          <w:sz w:val="20"/>
        </w:rPr>
      </w:pPr>
    </w:p>
    <w:p w14:paraId="26743421" w14:textId="77777777" w:rsidR="00525A56" w:rsidRDefault="00525A56" w:rsidP="00525A56">
      <w:pPr>
        <w:overflowPunct/>
        <w:autoSpaceDE/>
        <w:autoSpaceDN/>
        <w:adjustRightInd/>
        <w:spacing w:line="300" w:lineRule="exact"/>
        <w:textAlignment w:val="auto"/>
        <w:rPr>
          <w:rFonts w:cs="Arial"/>
          <w:bCs/>
          <w:color w:val="000000"/>
          <w:sz w:val="20"/>
        </w:rPr>
      </w:pPr>
    </w:p>
    <w:p w14:paraId="59864ACB" w14:textId="77777777" w:rsidR="00525A56" w:rsidRDefault="00525A56" w:rsidP="00525A56">
      <w:pPr>
        <w:overflowPunct/>
        <w:autoSpaceDE/>
        <w:autoSpaceDN/>
        <w:adjustRightInd/>
        <w:spacing w:line="300" w:lineRule="exact"/>
        <w:textAlignment w:val="auto"/>
        <w:rPr>
          <w:rFonts w:cs="Arial"/>
          <w:bCs/>
          <w:color w:val="000000"/>
          <w:sz w:val="20"/>
        </w:rPr>
      </w:pPr>
    </w:p>
    <w:p w14:paraId="0DFA16D6" w14:textId="77777777" w:rsidR="00525A56" w:rsidRDefault="00525A56" w:rsidP="00525A56">
      <w:pPr>
        <w:overflowPunct/>
        <w:autoSpaceDE/>
        <w:autoSpaceDN/>
        <w:adjustRightInd/>
        <w:spacing w:line="300" w:lineRule="exact"/>
        <w:textAlignment w:val="auto"/>
        <w:rPr>
          <w:rFonts w:cs="Arial"/>
          <w:bCs/>
          <w:color w:val="000000"/>
          <w:sz w:val="20"/>
        </w:rPr>
      </w:pPr>
    </w:p>
    <w:p w14:paraId="25F38439" w14:textId="77777777" w:rsidR="00525A56" w:rsidRDefault="00525A56" w:rsidP="00525A56">
      <w:pPr>
        <w:overflowPunct/>
        <w:autoSpaceDE/>
        <w:autoSpaceDN/>
        <w:adjustRightInd/>
        <w:spacing w:line="300" w:lineRule="exact"/>
        <w:textAlignment w:val="auto"/>
        <w:rPr>
          <w:rFonts w:cs="Arial"/>
          <w:bCs/>
          <w:color w:val="000000"/>
          <w:sz w:val="20"/>
        </w:rPr>
      </w:pPr>
    </w:p>
    <w:p w14:paraId="2D94197C" w14:textId="77777777" w:rsidR="00525A56" w:rsidRDefault="00525A56" w:rsidP="00525A56">
      <w:pPr>
        <w:overflowPunct/>
        <w:autoSpaceDE/>
        <w:autoSpaceDN/>
        <w:adjustRightInd/>
        <w:spacing w:line="240" w:lineRule="auto"/>
        <w:textAlignment w:val="auto"/>
        <w:rPr>
          <w:rFonts w:cs="Arial"/>
          <w:bCs/>
          <w:color w:val="000000"/>
          <w:sz w:val="20"/>
        </w:rPr>
      </w:pPr>
    </w:p>
    <w:p w14:paraId="696A22AB" w14:textId="4437E11B" w:rsidR="00525A56" w:rsidRPr="00A57252" w:rsidRDefault="00525A56" w:rsidP="00525A56">
      <w:pPr>
        <w:spacing w:line="240" w:lineRule="auto"/>
        <w:rPr>
          <w:b/>
          <w:color w:val="000000"/>
          <w:sz w:val="18"/>
          <w:szCs w:val="18"/>
        </w:rPr>
      </w:pPr>
      <w:r w:rsidRPr="00A57252">
        <w:rPr>
          <w:b/>
          <w:color w:val="000000"/>
          <w:sz w:val="18"/>
          <w:szCs w:val="18"/>
        </w:rPr>
        <w:t>BILD 02:</w:t>
      </w:r>
    </w:p>
    <w:p w14:paraId="27C0E6FE" w14:textId="77777777" w:rsidR="00525A56" w:rsidRDefault="00525A56" w:rsidP="00525A56">
      <w:pPr>
        <w:spacing w:line="240" w:lineRule="auto"/>
        <w:rPr>
          <w:bCs/>
          <w:color w:val="000000"/>
          <w:sz w:val="18"/>
          <w:szCs w:val="18"/>
        </w:rPr>
      </w:pPr>
    </w:p>
    <w:p w14:paraId="09F42DC5" w14:textId="7F622F87" w:rsidR="00A57252" w:rsidRDefault="00525A56" w:rsidP="00A57252">
      <w:pPr>
        <w:spacing w:after="120" w:line="240" w:lineRule="auto"/>
        <w:rPr>
          <w:bCs/>
          <w:color w:val="000000"/>
          <w:sz w:val="18"/>
          <w:szCs w:val="18"/>
        </w:rPr>
      </w:pPr>
      <w:r w:rsidRPr="0016524F">
        <w:rPr>
          <w:rFonts w:cs="Arial"/>
          <w:b/>
          <w:bCs/>
          <w:color w:val="000000"/>
          <w:sz w:val="20"/>
        </w:rPr>
        <w:t>Titel:</w:t>
      </w:r>
      <w:r w:rsidRPr="0016524F">
        <w:rPr>
          <w:rFonts w:cs="Arial"/>
          <w:color w:val="000000"/>
          <w:sz w:val="20"/>
        </w:rPr>
        <w:t xml:space="preserve"> </w:t>
      </w:r>
      <w:r w:rsidR="00EE58B3" w:rsidRPr="00EE58B3">
        <w:rPr>
          <w:rFonts w:cs="Arial"/>
          <w:color w:val="000000"/>
          <w:sz w:val="20"/>
        </w:rPr>
        <w:t>Staffelübergabe an der Verbandsspitze: Jan Dietrich Radmacher (l.) übergibt den Staffelstab an seinen Nachfolger Frederic Dörlitz. Nach fünf Jahren als Vorstandsvorsitzender bleibt Radmacher dem Vorstand weiterhin verbunden; Dörlitz übernimmt die Führung des Bundesverbands in einer für Bau- und Baustoffindustrie weiterhin herausfordernden Zeit.</w:t>
      </w:r>
    </w:p>
    <w:p w14:paraId="451EA740" w14:textId="20F3F6B6" w:rsidR="00525A56" w:rsidRDefault="00525A56" w:rsidP="00525A56">
      <w:pPr>
        <w:overflowPunct/>
        <w:autoSpaceDE/>
        <w:autoSpaceDN/>
        <w:adjustRightInd/>
        <w:spacing w:before="120"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xml:space="preserve">| </w:t>
      </w:r>
      <w:r w:rsidRPr="00740A80">
        <w:rPr>
          <w:rFonts w:cs="Arial"/>
          <w:bCs/>
          <w:color w:val="000000"/>
          <w:sz w:val="20"/>
        </w:rPr>
        <w:t>Bartłomiej Chęciński</w:t>
      </w:r>
    </w:p>
    <w:p w14:paraId="4A4C624F" w14:textId="77777777" w:rsidR="00525A56" w:rsidRDefault="00525A56">
      <w:pPr>
        <w:overflowPunct/>
        <w:autoSpaceDE/>
        <w:autoSpaceDN/>
        <w:adjustRightInd/>
        <w:spacing w:line="240" w:lineRule="auto"/>
        <w:textAlignment w:val="auto"/>
        <w:rPr>
          <w:rFonts w:cs="Arial"/>
          <w:bCs/>
          <w:color w:val="000000"/>
          <w:sz w:val="20"/>
        </w:rPr>
      </w:pPr>
      <w:r>
        <w:rPr>
          <w:rFonts w:cs="Arial"/>
          <w:bCs/>
          <w:color w:val="000000"/>
          <w:sz w:val="20"/>
        </w:rPr>
        <w:br w:type="page"/>
      </w:r>
    </w:p>
    <w:p w14:paraId="5B5D6D8A" w14:textId="19BCC5CD" w:rsidR="00A57252" w:rsidRPr="00A57252" w:rsidRDefault="007929A3" w:rsidP="00A57252">
      <w:pPr>
        <w:overflowPunct/>
        <w:autoSpaceDE/>
        <w:autoSpaceDN/>
        <w:adjustRightInd/>
        <w:spacing w:line="300" w:lineRule="exact"/>
        <w:textAlignment w:val="auto"/>
        <w:rPr>
          <w:rFonts w:cs="Arial"/>
          <w:bCs/>
          <w:color w:val="000000"/>
          <w:sz w:val="20"/>
        </w:rPr>
      </w:pPr>
      <w:r>
        <w:rPr>
          <w:rFonts w:cs="Arial"/>
          <w:bCs/>
          <w:noProof/>
          <w:color w:val="000000"/>
          <w:sz w:val="20"/>
        </w:rPr>
        <w:lastRenderedPageBreak/>
        <w:drawing>
          <wp:anchor distT="0" distB="0" distL="114300" distR="114300" simplePos="0" relativeHeight="251661312" behindDoc="0" locked="0" layoutInCell="1" allowOverlap="1" wp14:anchorId="79FD1A8B" wp14:editId="5936A2DC">
            <wp:simplePos x="0" y="0"/>
            <wp:positionH relativeFrom="margin">
              <wp:posOffset>-1270</wp:posOffset>
            </wp:positionH>
            <wp:positionV relativeFrom="paragraph">
              <wp:posOffset>-635</wp:posOffset>
            </wp:positionV>
            <wp:extent cx="6077585" cy="4052570"/>
            <wp:effectExtent l="0" t="0" r="0" b="5080"/>
            <wp:wrapNone/>
            <wp:docPr id="15976899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89947" name="Grafik 15976899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7585" cy="4052570"/>
                    </a:xfrm>
                    <a:prstGeom prst="rect">
                      <a:avLst/>
                    </a:prstGeom>
                  </pic:spPr>
                </pic:pic>
              </a:graphicData>
            </a:graphic>
            <wp14:sizeRelH relativeFrom="page">
              <wp14:pctWidth>0</wp14:pctWidth>
            </wp14:sizeRelH>
            <wp14:sizeRelV relativeFrom="page">
              <wp14:pctHeight>0</wp14:pctHeight>
            </wp14:sizeRelV>
          </wp:anchor>
        </w:drawing>
      </w:r>
    </w:p>
    <w:p w14:paraId="208171B5" w14:textId="64965D5B" w:rsidR="00525A56" w:rsidRPr="0016524F" w:rsidRDefault="00525A56" w:rsidP="00525A56">
      <w:pPr>
        <w:overflowPunct/>
        <w:autoSpaceDE/>
        <w:autoSpaceDN/>
        <w:adjustRightInd/>
        <w:spacing w:line="300" w:lineRule="exact"/>
        <w:textAlignment w:val="auto"/>
        <w:rPr>
          <w:rFonts w:cs="Arial"/>
          <w:bCs/>
          <w:color w:val="000000"/>
          <w:sz w:val="20"/>
        </w:rPr>
      </w:pPr>
    </w:p>
    <w:p w14:paraId="44979F06" w14:textId="478D7FF8" w:rsidR="00CB2635" w:rsidRDefault="00CB2635" w:rsidP="00CB2635">
      <w:pPr>
        <w:rPr>
          <w:b/>
          <w:color w:val="000000"/>
          <w:sz w:val="18"/>
          <w:szCs w:val="18"/>
        </w:rPr>
      </w:pPr>
    </w:p>
    <w:p w14:paraId="2555698F" w14:textId="31F06C70" w:rsidR="002279BA" w:rsidRDefault="002279BA" w:rsidP="00CB2635">
      <w:pPr>
        <w:rPr>
          <w:b/>
          <w:color w:val="000000"/>
          <w:sz w:val="18"/>
          <w:szCs w:val="18"/>
        </w:rPr>
      </w:pPr>
    </w:p>
    <w:p w14:paraId="3F8FD7A7" w14:textId="12F64EAC" w:rsidR="002279BA" w:rsidRDefault="002279BA" w:rsidP="00CB2635">
      <w:pPr>
        <w:rPr>
          <w:b/>
          <w:color w:val="000000"/>
          <w:sz w:val="18"/>
          <w:szCs w:val="18"/>
        </w:rPr>
      </w:pPr>
    </w:p>
    <w:p w14:paraId="1C09822A" w14:textId="37F88703" w:rsidR="002279BA" w:rsidRDefault="002279BA" w:rsidP="00CB2635">
      <w:pPr>
        <w:rPr>
          <w:b/>
          <w:color w:val="000000"/>
          <w:sz w:val="18"/>
          <w:szCs w:val="18"/>
        </w:rPr>
      </w:pPr>
    </w:p>
    <w:p w14:paraId="2F30C184" w14:textId="5264AAAE" w:rsidR="00525A56" w:rsidRPr="00525A56" w:rsidRDefault="00525A56" w:rsidP="00525A56">
      <w:pPr>
        <w:rPr>
          <w:b/>
          <w:color w:val="000000"/>
          <w:sz w:val="18"/>
          <w:szCs w:val="18"/>
        </w:rPr>
      </w:pPr>
    </w:p>
    <w:p w14:paraId="4CB80D7D" w14:textId="77777777" w:rsidR="002279BA" w:rsidRDefault="002279BA" w:rsidP="00CB2635">
      <w:pPr>
        <w:rPr>
          <w:b/>
          <w:color w:val="000000"/>
          <w:sz w:val="18"/>
          <w:szCs w:val="18"/>
        </w:rPr>
      </w:pPr>
    </w:p>
    <w:p w14:paraId="3D4193F4" w14:textId="77777777" w:rsidR="00525A56" w:rsidRDefault="00525A56" w:rsidP="00CB2635">
      <w:pPr>
        <w:rPr>
          <w:b/>
          <w:color w:val="000000"/>
          <w:sz w:val="18"/>
          <w:szCs w:val="18"/>
        </w:rPr>
      </w:pPr>
    </w:p>
    <w:p w14:paraId="7E654949" w14:textId="77777777" w:rsidR="00525A56" w:rsidRDefault="00525A56" w:rsidP="00CB2635">
      <w:pPr>
        <w:rPr>
          <w:b/>
          <w:color w:val="000000"/>
          <w:sz w:val="18"/>
          <w:szCs w:val="18"/>
        </w:rPr>
      </w:pPr>
    </w:p>
    <w:p w14:paraId="7CFFBF47" w14:textId="77777777" w:rsidR="00525A56" w:rsidRDefault="00525A56" w:rsidP="00CB2635">
      <w:pPr>
        <w:rPr>
          <w:b/>
          <w:color w:val="000000"/>
          <w:sz w:val="18"/>
          <w:szCs w:val="18"/>
        </w:rPr>
      </w:pPr>
    </w:p>
    <w:p w14:paraId="68BD2DF9" w14:textId="77777777" w:rsidR="00525A56" w:rsidRDefault="00525A56" w:rsidP="00CB2635">
      <w:pPr>
        <w:rPr>
          <w:b/>
          <w:color w:val="000000"/>
          <w:sz w:val="18"/>
          <w:szCs w:val="18"/>
        </w:rPr>
      </w:pPr>
    </w:p>
    <w:p w14:paraId="6C092158" w14:textId="77777777" w:rsidR="00525A56" w:rsidRDefault="00525A56" w:rsidP="00CB2635">
      <w:pPr>
        <w:rPr>
          <w:b/>
          <w:color w:val="000000"/>
          <w:sz w:val="18"/>
          <w:szCs w:val="18"/>
        </w:rPr>
      </w:pPr>
    </w:p>
    <w:p w14:paraId="025C2F7B" w14:textId="77777777" w:rsidR="00525A56" w:rsidRDefault="00525A56" w:rsidP="00CB2635">
      <w:pPr>
        <w:rPr>
          <w:b/>
          <w:color w:val="000000"/>
          <w:sz w:val="18"/>
          <w:szCs w:val="18"/>
        </w:rPr>
      </w:pPr>
    </w:p>
    <w:p w14:paraId="10738133" w14:textId="77777777" w:rsidR="00525A56" w:rsidRDefault="00525A56" w:rsidP="00CB2635">
      <w:pPr>
        <w:rPr>
          <w:b/>
          <w:color w:val="000000"/>
          <w:sz w:val="18"/>
          <w:szCs w:val="18"/>
        </w:rPr>
      </w:pPr>
    </w:p>
    <w:p w14:paraId="6673F8C6" w14:textId="77777777" w:rsidR="00525A56" w:rsidRDefault="00525A56" w:rsidP="00CB2635">
      <w:pPr>
        <w:rPr>
          <w:b/>
          <w:color w:val="000000"/>
          <w:sz w:val="18"/>
          <w:szCs w:val="18"/>
        </w:rPr>
      </w:pPr>
    </w:p>
    <w:p w14:paraId="64F2AD06" w14:textId="77777777" w:rsidR="00525A56" w:rsidRDefault="00525A56" w:rsidP="00CB2635">
      <w:pPr>
        <w:rPr>
          <w:b/>
          <w:color w:val="000000"/>
          <w:sz w:val="18"/>
          <w:szCs w:val="18"/>
        </w:rPr>
      </w:pPr>
    </w:p>
    <w:p w14:paraId="7B6448BD" w14:textId="77777777" w:rsidR="00525A56" w:rsidRDefault="00525A56" w:rsidP="00A57252">
      <w:pPr>
        <w:spacing w:line="240" w:lineRule="auto"/>
        <w:rPr>
          <w:b/>
          <w:color w:val="000000"/>
          <w:sz w:val="18"/>
          <w:szCs w:val="18"/>
        </w:rPr>
      </w:pPr>
    </w:p>
    <w:p w14:paraId="2E6939F8" w14:textId="77777777" w:rsidR="00525A56" w:rsidRDefault="00525A56" w:rsidP="00525A56">
      <w:pPr>
        <w:spacing w:line="240" w:lineRule="auto"/>
        <w:rPr>
          <w:b/>
          <w:color w:val="000000"/>
          <w:sz w:val="18"/>
          <w:szCs w:val="18"/>
        </w:rPr>
      </w:pPr>
    </w:p>
    <w:p w14:paraId="5E4F0EFB" w14:textId="77777777" w:rsidR="007929A3" w:rsidRPr="007929A3" w:rsidRDefault="007929A3" w:rsidP="00495CC9">
      <w:pPr>
        <w:spacing w:line="240" w:lineRule="auto"/>
        <w:rPr>
          <w:bCs/>
          <w:color w:val="000000"/>
          <w:sz w:val="18"/>
          <w:szCs w:val="18"/>
        </w:rPr>
      </w:pPr>
    </w:p>
    <w:p w14:paraId="58E76926" w14:textId="77777777" w:rsidR="007929A3" w:rsidRPr="007929A3" w:rsidRDefault="007929A3" w:rsidP="00495CC9">
      <w:pPr>
        <w:spacing w:line="240" w:lineRule="auto"/>
        <w:rPr>
          <w:bCs/>
          <w:color w:val="000000"/>
          <w:sz w:val="18"/>
          <w:szCs w:val="18"/>
        </w:rPr>
      </w:pPr>
    </w:p>
    <w:p w14:paraId="2EC8DAF8" w14:textId="77777777" w:rsidR="007929A3" w:rsidRPr="007929A3" w:rsidRDefault="007929A3" w:rsidP="00495CC9">
      <w:pPr>
        <w:spacing w:line="240" w:lineRule="auto"/>
        <w:rPr>
          <w:bCs/>
          <w:color w:val="000000"/>
          <w:sz w:val="18"/>
          <w:szCs w:val="18"/>
        </w:rPr>
      </w:pPr>
    </w:p>
    <w:p w14:paraId="104B27D7" w14:textId="77777777" w:rsidR="007929A3" w:rsidRPr="007929A3" w:rsidRDefault="007929A3" w:rsidP="00495CC9">
      <w:pPr>
        <w:spacing w:line="240" w:lineRule="auto"/>
        <w:rPr>
          <w:bCs/>
          <w:color w:val="000000"/>
          <w:sz w:val="18"/>
          <w:szCs w:val="18"/>
        </w:rPr>
      </w:pPr>
    </w:p>
    <w:p w14:paraId="7FD629E6" w14:textId="6A8520E0" w:rsidR="00525A56" w:rsidRPr="00A57252" w:rsidRDefault="00525A56" w:rsidP="00495CC9">
      <w:pPr>
        <w:spacing w:line="240" w:lineRule="auto"/>
        <w:rPr>
          <w:b/>
          <w:color w:val="000000"/>
          <w:sz w:val="18"/>
          <w:szCs w:val="18"/>
        </w:rPr>
      </w:pPr>
      <w:r w:rsidRPr="00A57252">
        <w:rPr>
          <w:b/>
          <w:color w:val="000000"/>
          <w:sz w:val="18"/>
          <w:szCs w:val="18"/>
        </w:rPr>
        <w:t xml:space="preserve">BILD 03: </w:t>
      </w:r>
    </w:p>
    <w:p w14:paraId="56126273" w14:textId="77777777" w:rsidR="00525A56" w:rsidRDefault="00525A56" w:rsidP="00525A56">
      <w:pPr>
        <w:spacing w:line="240" w:lineRule="auto"/>
        <w:rPr>
          <w:bCs/>
          <w:color w:val="000000"/>
          <w:sz w:val="18"/>
          <w:szCs w:val="18"/>
        </w:rPr>
      </w:pPr>
    </w:p>
    <w:p w14:paraId="12F75BCF" w14:textId="1EF76CE5" w:rsidR="00A57252" w:rsidRDefault="00A57252" w:rsidP="00A57252">
      <w:pPr>
        <w:spacing w:after="120" w:line="240" w:lineRule="auto"/>
        <w:rPr>
          <w:bCs/>
          <w:color w:val="000000"/>
          <w:sz w:val="18"/>
          <w:szCs w:val="18"/>
        </w:rPr>
      </w:pPr>
      <w:r w:rsidRPr="0016524F">
        <w:rPr>
          <w:rFonts w:cs="Arial"/>
          <w:b/>
          <w:bCs/>
          <w:color w:val="000000"/>
          <w:sz w:val="20"/>
        </w:rPr>
        <w:t>Titel:</w:t>
      </w:r>
      <w:r w:rsidRPr="0016524F">
        <w:rPr>
          <w:rFonts w:cs="Arial"/>
          <w:color w:val="000000"/>
          <w:sz w:val="20"/>
        </w:rPr>
        <w:t xml:space="preserve"> </w:t>
      </w:r>
      <w:r w:rsidR="00EE58B3" w:rsidRPr="00EE58B3">
        <w:rPr>
          <w:rFonts w:cs="Arial"/>
          <w:color w:val="000000"/>
          <w:sz w:val="20"/>
        </w:rPr>
        <w:t>Polen als Wachstumsmarkt und Partner beim Wiederaufbau der Ukraine: Dr. Lars Gutheil, Hauptgeschäftsführer der Deutsch-Polnischen Industrie- und Handelskammer, ordnete auf der Mitgliederversammlung die wirtschaftliche Entwicklung Polens und die Chancen für die Bauwirtschaft ein. Polen gehört zu den dynamischsten Volkswirtschaften Europas und kann auch für den</w:t>
      </w:r>
      <w:r w:rsidR="003C77ED">
        <w:rPr>
          <w:rFonts w:cs="Arial"/>
          <w:color w:val="000000"/>
          <w:sz w:val="20"/>
        </w:rPr>
        <w:t xml:space="preserve"> </w:t>
      </w:r>
      <w:r w:rsidR="003C77ED" w:rsidRPr="003C77ED">
        <w:rPr>
          <w:rFonts w:cs="Arial"/>
          <w:color w:val="000000"/>
          <w:sz w:val="20"/>
        </w:rPr>
        <w:t>Wiederaufbau der Ukraine eine wichtige Rolle als wirtschaftlicher und logistischer Hub übernehmen.</w:t>
      </w:r>
    </w:p>
    <w:p w14:paraId="619268ED" w14:textId="77777777" w:rsidR="00A57252" w:rsidRDefault="00A57252" w:rsidP="00A57252">
      <w:pPr>
        <w:overflowPunct/>
        <w:autoSpaceDE/>
        <w:autoSpaceDN/>
        <w:adjustRightInd/>
        <w:spacing w:before="120"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xml:space="preserve">| </w:t>
      </w:r>
      <w:r w:rsidRPr="00740A80">
        <w:rPr>
          <w:rFonts w:cs="Arial"/>
          <w:bCs/>
          <w:color w:val="000000"/>
          <w:sz w:val="20"/>
        </w:rPr>
        <w:t>Bartłomiej Chęciński</w:t>
      </w:r>
    </w:p>
    <w:p w14:paraId="48D04927" w14:textId="77777777" w:rsidR="00A57252" w:rsidRDefault="00A57252" w:rsidP="00A57252">
      <w:pPr>
        <w:overflowPunct/>
        <w:autoSpaceDE/>
        <w:autoSpaceDN/>
        <w:adjustRightInd/>
        <w:spacing w:line="240" w:lineRule="auto"/>
        <w:textAlignment w:val="auto"/>
        <w:rPr>
          <w:rFonts w:cs="Arial"/>
          <w:bCs/>
          <w:color w:val="000000"/>
          <w:sz w:val="20"/>
        </w:rPr>
      </w:pPr>
      <w:r>
        <w:rPr>
          <w:rFonts w:cs="Arial"/>
          <w:bCs/>
          <w:color w:val="000000"/>
          <w:sz w:val="20"/>
        </w:rPr>
        <w:br w:type="page"/>
      </w:r>
    </w:p>
    <w:p w14:paraId="3DDF0665" w14:textId="2F7DC05A" w:rsidR="00A57252" w:rsidRPr="00A57252" w:rsidRDefault="007929A3" w:rsidP="00A57252">
      <w:pPr>
        <w:rPr>
          <w:rFonts w:cs="Arial"/>
          <w:bCs/>
          <w:color w:val="000000"/>
          <w:sz w:val="20"/>
        </w:rPr>
      </w:pPr>
      <w:r>
        <w:rPr>
          <w:bCs/>
          <w:noProof/>
          <w:color w:val="000000"/>
          <w:sz w:val="18"/>
          <w:szCs w:val="18"/>
        </w:rPr>
        <w:lastRenderedPageBreak/>
        <w:drawing>
          <wp:inline distT="0" distB="0" distL="0" distR="0" wp14:anchorId="06490588" wp14:editId="3F451B57">
            <wp:extent cx="6077585" cy="4052570"/>
            <wp:effectExtent l="0" t="0" r="0" b="5080"/>
            <wp:docPr id="4810120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12029" name="Grafik 481012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7585" cy="4052570"/>
                    </a:xfrm>
                    <a:prstGeom prst="rect">
                      <a:avLst/>
                    </a:prstGeom>
                  </pic:spPr>
                </pic:pic>
              </a:graphicData>
            </a:graphic>
          </wp:inline>
        </w:drawing>
      </w:r>
    </w:p>
    <w:p w14:paraId="4EC3AC94" w14:textId="77777777" w:rsidR="00A57252" w:rsidRDefault="00A57252" w:rsidP="00A57252">
      <w:pPr>
        <w:spacing w:line="240" w:lineRule="auto"/>
        <w:rPr>
          <w:bCs/>
          <w:color w:val="000000"/>
          <w:sz w:val="18"/>
          <w:szCs w:val="18"/>
        </w:rPr>
      </w:pPr>
    </w:p>
    <w:p w14:paraId="5D39D156" w14:textId="441E26E1" w:rsidR="007929A3" w:rsidRPr="007929A3" w:rsidRDefault="007929A3" w:rsidP="00A57252">
      <w:pPr>
        <w:spacing w:line="240" w:lineRule="auto"/>
        <w:rPr>
          <w:bCs/>
          <w:color w:val="000000"/>
          <w:sz w:val="18"/>
          <w:szCs w:val="18"/>
        </w:rPr>
      </w:pPr>
    </w:p>
    <w:p w14:paraId="61885873" w14:textId="3F0C8EAF" w:rsidR="00A57252" w:rsidRDefault="00B11D08" w:rsidP="00A57252">
      <w:pPr>
        <w:spacing w:line="240" w:lineRule="auto"/>
        <w:rPr>
          <w:b/>
          <w:color w:val="000000"/>
          <w:sz w:val="18"/>
          <w:szCs w:val="18"/>
        </w:rPr>
      </w:pPr>
      <w:r w:rsidRPr="00EA1B24">
        <w:rPr>
          <w:b/>
          <w:color w:val="000000"/>
          <w:sz w:val="18"/>
          <w:szCs w:val="18"/>
        </w:rPr>
        <w:t>BILD 0</w:t>
      </w:r>
      <w:r w:rsidR="006263C1">
        <w:rPr>
          <w:b/>
          <w:color w:val="000000"/>
          <w:sz w:val="18"/>
          <w:szCs w:val="18"/>
        </w:rPr>
        <w:t>4</w:t>
      </w:r>
      <w:r w:rsidRPr="00EA1B24">
        <w:rPr>
          <w:b/>
          <w:color w:val="000000"/>
          <w:sz w:val="18"/>
          <w:szCs w:val="18"/>
        </w:rPr>
        <w:t>:</w:t>
      </w:r>
      <w:r>
        <w:rPr>
          <w:b/>
          <w:color w:val="000000"/>
          <w:sz w:val="18"/>
          <w:szCs w:val="18"/>
        </w:rPr>
        <w:t xml:space="preserve"> </w:t>
      </w:r>
    </w:p>
    <w:p w14:paraId="2AA91320" w14:textId="77777777" w:rsidR="00A57252" w:rsidRDefault="00A57252" w:rsidP="00A57252">
      <w:pPr>
        <w:spacing w:line="240" w:lineRule="auto"/>
        <w:rPr>
          <w:rFonts w:cs="Arial"/>
          <w:b/>
          <w:bCs/>
          <w:color w:val="000000"/>
          <w:sz w:val="20"/>
        </w:rPr>
      </w:pPr>
    </w:p>
    <w:p w14:paraId="276F02D4" w14:textId="7266D891" w:rsidR="00A57252" w:rsidRDefault="00A57252" w:rsidP="00A57252">
      <w:pPr>
        <w:spacing w:after="120" w:line="240" w:lineRule="auto"/>
        <w:rPr>
          <w:bCs/>
          <w:color w:val="000000"/>
          <w:sz w:val="18"/>
          <w:szCs w:val="18"/>
        </w:rPr>
      </w:pPr>
      <w:r w:rsidRPr="0016524F">
        <w:rPr>
          <w:rFonts w:cs="Arial"/>
          <w:b/>
          <w:bCs/>
          <w:color w:val="000000"/>
          <w:sz w:val="20"/>
        </w:rPr>
        <w:t>Titel:</w:t>
      </w:r>
      <w:r w:rsidRPr="0016524F">
        <w:rPr>
          <w:rFonts w:cs="Arial"/>
          <w:color w:val="000000"/>
          <w:sz w:val="20"/>
        </w:rPr>
        <w:t xml:space="preserve"> </w:t>
      </w:r>
      <w:r w:rsidR="00495CC9" w:rsidRPr="00495CC9">
        <w:rPr>
          <w:rFonts w:cs="Arial"/>
          <w:color w:val="000000"/>
          <w:sz w:val="20"/>
        </w:rPr>
        <w:t>Mitgliederversammlung in Danzig: Mehr als 100 Teilnehmende kamen zur ordentlichen Mitgliederversammlung des Bundesverbands Kalksandsteinindustrie e.V. in Danzig zusammen. Im Mittelpunkt standen die Neuwahl des Vorstands, die Ausrichtung der Verbandsarbeit und die Frage, wie bezahlbarer Wohnungsbau unter schwierigen wirtschaftlichen Rahmenbedingungen wieder stärker in die Umsetzung kommt.</w:t>
      </w:r>
    </w:p>
    <w:p w14:paraId="7F1B4206" w14:textId="77777777" w:rsidR="00A57252" w:rsidRDefault="00A57252" w:rsidP="00A57252">
      <w:pPr>
        <w:overflowPunct/>
        <w:autoSpaceDE/>
        <w:autoSpaceDN/>
        <w:adjustRightInd/>
        <w:spacing w:before="120"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xml:space="preserve">| </w:t>
      </w:r>
      <w:r w:rsidRPr="00740A80">
        <w:rPr>
          <w:rFonts w:cs="Arial"/>
          <w:bCs/>
          <w:color w:val="000000"/>
          <w:sz w:val="20"/>
        </w:rPr>
        <w:t>Bartłomiej Chęciński</w:t>
      </w:r>
    </w:p>
    <w:p w14:paraId="23E63103" w14:textId="77777777" w:rsidR="00B11D08" w:rsidRDefault="00B11D08" w:rsidP="00B11D08">
      <w:pPr>
        <w:rPr>
          <w:rFonts w:cs="Arial"/>
          <w:bCs/>
          <w:color w:val="000000"/>
          <w:sz w:val="20"/>
        </w:rPr>
      </w:pPr>
    </w:p>
    <w:p w14:paraId="1E8BC5CE" w14:textId="77777777" w:rsidR="002279BA" w:rsidRDefault="002279BA" w:rsidP="00B11D08">
      <w:pPr>
        <w:rPr>
          <w:rFonts w:cs="Arial"/>
          <w:bCs/>
          <w:color w:val="000000"/>
          <w:sz w:val="20"/>
        </w:rPr>
      </w:pPr>
    </w:p>
    <w:p w14:paraId="34465CD1" w14:textId="77777777" w:rsidR="002279BA" w:rsidRDefault="002279BA" w:rsidP="00B11D08">
      <w:pPr>
        <w:rPr>
          <w:rFonts w:cs="Arial"/>
          <w:bCs/>
          <w:color w:val="000000"/>
          <w:sz w:val="20"/>
        </w:rPr>
      </w:pPr>
    </w:p>
    <w:p w14:paraId="2B09BD22" w14:textId="77777777" w:rsidR="002279BA" w:rsidRDefault="002279BA" w:rsidP="00B11D08">
      <w:pPr>
        <w:rPr>
          <w:rFonts w:cs="Arial"/>
          <w:bCs/>
          <w:color w:val="000000"/>
          <w:sz w:val="20"/>
        </w:rPr>
      </w:pPr>
    </w:p>
    <w:p w14:paraId="2DD7492C" w14:textId="77777777" w:rsidR="00525A56" w:rsidRDefault="00525A56">
      <w:pPr>
        <w:overflowPunct/>
        <w:autoSpaceDE/>
        <w:autoSpaceDN/>
        <w:adjustRightInd/>
        <w:spacing w:line="240" w:lineRule="auto"/>
        <w:textAlignment w:val="auto"/>
        <w:rPr>
          <w:rFonts w:cs="Arial"/>
          <w:bCs/>
          <w:color w:val="000000"/>
          <w:sz w:val="20"/>
        </w:rPr>
      </w:pPr>
      <w:r>
        <w:rPr>
          <w:rFonts w:cs="Arial"/>
          <w:bCs/>
          <w:color w:val="000000"/>
          <w:sz w:val="20"/>
        </w:rPr>
        <w:br w:type="page"/>
      </w:r>
    </w:p>
    <w:p w14:paraId="030F4545" w14:textId="65E79BD8" w:rsidR="008C62B6" w:rsidRPr="008C62B6" w:rsidRDefault="007929A3" w:rsidP="008C62B6">
      <w:pPr>
        <w:rPr>
          <w:rFonts w:cs="Arial"/>
          <w:bCs/>
          <w:color w:val="000000"/>
          <w:sz w:val="20"/>
        </w:rPr>
      </w:pPr>
      <w:r>
        <w:rPr>
          <w:rFonts w:cs="Arial"/>
          <w:bCs/>
          <w:noProof/>
          <w:color w:val="000000"/>
          <w:sz w:val="20"/>
        </w:rPr>
        <w:lastRenderedPageBreak/>
        <w:drawing>
          <wp:inline distT="0" distB="0" distL="0" distR="0" wp14:anchorId="0152A090" wp14:editId="32AA0315">
            <wp:extent cx="6077585" cy="4052570"/>
            <wp:effectExtent l="0" t="0" r="0" b="5080"/>
            <wp:docPr id="31019035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0358" name="Grafik 3101903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7585" cy="4052570"/>
                    </a:xfrm>
                    <a:prstGeom prst="rect">
                      <a:avLst/>
                    </a:prstGeom>
                  </pic:spPr>
                </pic:pic>
              </a:graphicData>
            </a:graphic>
          </wp:inline>
        </w:drawing>
      </w:r>
    </w:p>
    <w:p w14:paraId="71B2658C" w14:textId="77777777" w:rsidR="00525A56" w:rsidRDefault="00525A56" w:rsidP="008C62B6">
      <w:pPr>
        <w:spacing w:line="240" w:lineRule="auto"/>
        <w:rPr>
          <w:b/>
          <w:color w:val="000000"/>
          <w:sz w:val="18"/>
          <w:szCs w:val="18"/>
        </w:rPr>
      </w:pPr>
    </w:p>
    <w:p w14:paraId="5D886537" w14:textId="6E8F1A99" w:rsidR="00A57252" w:rsidRDefault="00A57252" w:rsidP="00A57252">
      <w:pPr>
        <w:rPr>
          <w:b/>
          <w:color w:val="000000"/>
          <w:sz w:val="18"/>
          <w:szCs w:val="18"/>
        </w:rPr>
      </w:pPr>
      <w:r w:rsidRPr="00EA1B24">
        <w:rPr>
          <w:b/>
          <w:color w:val="000000"/>
          <w:sz w:val="18"/>
          <w:szCs w:val="18"/>
        </w:rPr>
        <w:t>BILD 0</w:t>
      </w:r>
      <w:r w:rsidR="008C62B6">
        <w:rPr>
          <w:b/>
          <w:color w:val="000000"/>
          <w:sz w:val="18"/>
          <w:szCs w:val="18"/>
        </w:rPr>
        <w:t>5</w:t>
      </w:r>
      <w:r w:rsidRPr="00EA1B24">
        <w:rPr>
          <w:b/>
          <w:color w:val="000000"/>
          <w:sz w:val="18"/>
          <w:szCs w:val="18"/>
        </w:rPr>
        <w:t>:</w:t>
      </w:r>
      <w:r>
        <w:rPr>
          <w:b/>
          <w:color w:val="000000"/>
          <w:sz w:val="18"/>
          <w:szCs w:val="18"/>
        </w:rPr>
        <w:t xml:space="preserve"> </w:t>
      </w:r>
    </w:p>
    <w:p w14:paraId="34358449" w14:textId="77777777" w:rsidR="003C77ED" w:rsidRDefault="00A57252" w:rsidP="003C77ED">
      <w:pPr>
        <w:spacing w:after="120" w:line="240" w:lineRule="auto"/>
        <w:rPr>
          <w:rFonts w:cs="Arial"/>
          <w:color w:val="000000"/>
          <w:sz w:val="20"/>
        </w:rPr>
      </w:pPr>
      <w:r w:rsidRPr="0016524F">
        <w:rPr>
          <w:rFonts w:cs="Arial"/>
          <w:b/>
          <w:bCs/>
          <w:color w:val="000000"/>
          <w:sz w:val="20"/>
        </w:rPr>
        <w:t>Titel:</w:t>
      </w:r>
      <w:r w:rsidRPr="0016524F">
        <w:rPr>
          <w:rFonts w:cs="Arial"/>
          <w:color w:val="000000"/>
          <w:sz w:val="20"/>
        </w:rPr>
        <w:t xml:space="preserve"> </w:t>
      </w:r>
      <w:r w:rsidR="003C77ED" w:rsidRPr="003C77ED">
        <w:rPr>
          <w:rFonts w:cs="Arial"/>
          <w:color w:val="000000"/>
          <w:sz w:val="20"/>
        </w:rPr>
        <w:t xml:space="preserve">Verbandsarbeit zwischen Politik, Markt und Beratung: Geschäftsführer Roland Meißner stellte aktuelle Themen und Arbeitsfelder des Bundesverbands vor. Dazu zählen neben der politischen Interessenvertretung für verlässliche Rahmenbedingungen im Wohnungsbau auch konkrete Angebote für die Praxis, etwa Seminare für die technischen Berater der Kalksandsteinindustrie. </w:t>
      </w:r>
    </w:p>
    <w:p w14:paraId="5F92A7C2" w14:textId="7D049783" w:rsidR="00A57252" w:rsidRDefault="00A57252" w:rsidP="003C77ED">
      <w:pPr>
        <w:spacing w:after="120" w:line="240" w:lineRule="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xml:space="preserve">| </w:t>
      </w:r>
      <w:r w:rsidRPr="00740A80">
        <w:rPr>
          <w:rFonts w:cs="Arial"/>
          <w:bCs/>
          <w:color w:val="000000"/>
          <w:sz w:val="20"/>
        </w:rPr>
        <w:t>Bartłomiej Chęciński</w:t>
      </w:r>
    </w:p>
    <w:p w14:paraId="183A9465" w14:textId="2EEE00B0" w:rsidR="00A57252" w:rsidRDefault="00A57252" w:rsidP="00A57252">
      <w:pPr>
        <w:overflowPunct/>
        <w:autoSpaceDE/>
        <w:autoSpaceDN/>
        <w:adjustRightInd/>
        <w:spacing w:line="240" w:lineRule="auto"/>
        <w:textAlignment w:val="auto"/>
        <w:rPr>
          <w:rFonts w:cs="Arial"/>
          <w:bCs/>
          <w:color w:val="000000"/>
          <w:sz w:val="20"/>
        </w:rPr>
      </w:pPr>
      <w:r>
        <w:rPr>
          <w:rFonts w:cs="Arial"/>
          <w:bCs/>
          <w:color w:val="000000"/>
          <w:sz w:val="20"/>
        </w:rPr>
        <w:br w:type="page"/>
      </w:r>
    </w:p>
    <w:p w14:paraId="0B1FE692" w14:textId="177B5400" w:rsidR="00143BC1" w:rsidRDefault="00143BC1" w:rsidP="0086687C">
      <w:pPr>
        <w:overflowPunct/>
        <w:autoSpaceDE/>
        <w:autoSpaceDN/>
        <w:adjustRightInd/>
        <w:spacing w:line="300" w:lineRule="exact"/>
        <w:textAlignment w:val="auto"/>
        <w:rPr>
          <w:rFonts w:cs="Arial"/>
          <w:bCs/>
          <w:color w:val="000000"/>
          <w:sz w:val="20"/>
        </w:rPr>
      </w:pPr>
    </w:p>
    <w:p w14:paraId="330ADE96" w14:textId="0852A2EA" w:rsidR="008C62B6" w:rsidRPr="007929A3" w:rsidRDefault="007929A3" w:rsidP="008C62B6">
      <w:pPr>
        <w:rPr>
          <w:bCs/>
          <w:color w:val="000000"/>
          <w:sz w:val="18"/>
          <w:szCs w:val="18"/>
        </w:rPr>
      </w:pPr>
      <w:r>
        <w:rPr>
          <w:bCs/>
          <w:noProof/>
          <w:color w:val="000000"/>
          <w:sz w:val="18"/>
          <w:szCs w:val="18"/>
        </w:rPr>
        <w:drawing>
          <wp:inline distT="0" distB="0" distL="0" distR="0" wp14:anchorId="65409258" wp14:editId="0602C0C5">
            <wp:extent cx="6077585" cy="4052570"/>
            <wp:effectExtent l="0" t="0" r="0" b="5080"/>
            <wp:docPr id="87540502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5024" name="Grafik 8754050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7585" cy="4052570"/>
                    </a:xfrm>
                    <a:prstGeom prst="rect">
                      <a:avLst/>
                    </a:prstGeom>
                  </pic:spPr>
                </pic:pic>
              </a:graphicData>
            </a:graphic>
          </wp:inline>
        </w:drawing>
      </w:r>
    </w:p>
    <w:p w14:paraId="2B3FE0F2" w14:textId="77777777" w:rsidR="008C62B6" w:rsidRPr="007929A3" w:rsidRDefault="008C62B6" w:rsidP="008C62B6">
      <w:pPr>
        <w:rPr>
          <w:bCs/>
          <w:color w:val="000000"/>
          <w:sz w:val="18"/>
          <w:szCs w:val="18"/>
        </w:rPr>
      </w:pPr>
    </w:p>
    <w:p w14:paraId="25BD5E1E" w14:textId="40C91AC5" w:rsidR="008C62B6" w:rsidRDefault="008C62B6" w:rsidP="008C62B6">
      <w:pPr>
        <w:rPr>
          <w:b/>
          <w:color w:val="000000"/>
          <w:sz w:val="18"/>
          <w:szCs w:val="18"/>
        </w:rPr>
      </w:pPr>
      <w:r w:rsidRPr="00EA1B24">
        <w:rPr>
          <w:b/>
          <w:color w:val="000000"/>
          <w:sz w:val="18"/>
          <w:szCs w:val="18"/>
        </w:rPr>
        <w:t>BILD 0</w:t>
      </w:r>
      <w:r>
        <w:rPr>
          <w:b/>
          <w:color w:val="000000"/>
          <w:sz w:val="18"/>
          <w:szCs w:val="18"/>
        </w:rPr>
        <w:t>6</w:t>
      </w:r>
      <w:r w:rsidRPr="00EA1B24">
        <w:rPr>
          <w:b/>
          <w:color w:val="000000"/>
          <w:sz w:val="18"/>
          <w:szCs w:val="18"/>
        </w:rPr>
        <w:t>:</w:t>
      </w:r>
      <w:r>
        <w:rPr>
          <w:b/>
          <w:color w:val="000000"/>
          <w:sz w:val="18"/>
          <w:szCs w:val="18"/>
        </w:rPr>
        <w:t xml:space="preserve"> </w:t>
      </w:r>
    </w:p>
    <w:p w14:paraId="6CD06350" w14:textId="2BA8393D" w:rsidR="008C62B6" w:rsidRDefault="008C62B6" w:rsidP="008C62B6">
      <w:pPr>
        <w:spacing w:after="120" w:line="240" w:lineRule="auto"/>
        <w:rPr>
          <w:bCs/>
          <w:color w:val="000000"/>
          <w:sz w:val="18"/>
          <w:szCs w:val="18"/>
        </w:rPr>
      </w:pPr>
      <w:r w:rsidRPr="0016524F">
        <w:rPr>
          <w:rFonts w:cs="Arial"/>
          <w:b/>
          <w:bCs/>
          <w:color w:val="000000"/>
          <w:sz w:val="20"/>
        </w:rPr>
        <w:t>Titel:</w:t>
      </w:r>
      <w:r w:rsidRPr="0016524F">
        <w:rPr>
          <w:rFonts w:cs="Arial"/>
          <w:color w:val="000000"/>
          <w:sz w:val="20"/>
        </w:rPr>
        <w:t xml:space="preserve"> </w:t>
      </w:r>
      <w:r w:rsidR="00B711DB" w:rsidRPr="00B711DB">
        <w:rPr>
          <w:rFonts w:cs="Arial"/>
          <w:color w:val="000000"/>
          <w:sz w:val="20"/>
        </w:rPr>
        <w:t>30 Jahre Engagement im Vorstand: Der Bundesverband Kalksandsteinindustrie e.V. würdigte Dr. Hannes Zapf (r.) für 30 Jahre Mitgliedschaft im Vorstand. Zapf, der den Verband auch bereits als Vorstandsvorsitzender geführt hat, steht beispielhaft für ehrenamtliches Engagement und den Zusammenhalt der Kalksandsteinindustrie über mehrere Jahrzehnte hinweg.</w:t>
      </w:r>
    </w:p>
    <w:p w14:paraId="4A713449" w14:textId="77777777" w:rsidR="008C62B6" w:rsidRDefault="008C62B6" w:rsidP="008C62B6">
      <w:pPr>
        <w:overflowPunct/>
        <w:autoSpaceDE/>
        <w:autoSpaceDN/>
        <w:adjustRightInd/>
        <w:spacing w:before="120"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r>
        <w:rPr>
          <w:rFonts w:cs="Arial"/>
          <w:bCs/>
          <w:color w:val="000000"/>
          <w:sz w:val="20"/>
        </w:rPr>
        <w:t xml:space="preserve">| </w:t>
      </w:r>
      <w:r w:rsidRPr="00740A80">
        <w:rPr>
          <w:rFonts w:cs="Arial"/>
          <w:bCs/>
          <w:color w:val="000000"/>
          <w:sz w:val="20"/>
        </w:rPr>
        <w:t>Bartłomiej Chęciński</w:t>
      </w:r>
    </w:p>
    <w:p w14:paraId="7DE108F1" w14:textId="77777777" w:rsidR="008C62B6" w:rsidRPr="00B711DB" w:rsidRDefault="008C62B6" w:rsidP="006537CC">
      <w:pPr>
        <w:spacing w:line="320" w:lineRule="exact"/>
        <w:jc w:val="both"/>
        <w:rPr>
          <w:bCs/>
          <w:sz w:val="18"/>
          <w:szCs w:val="18"/>
        </w:rPr>
      </w:pPr>
    </w:p>
    <w:p w14:paraId="688A3C77" w14:textId="77777777" w:rsidR="008C62B6" w:rsidRPr="00B711DB" w:rsidRDefault="008C62B6" w:rsidP="006537CC">
      <w:pPr>
        <w:spacing w:line="320" w:lineRule="exact"/>
        <w:jc w:val="both"/>
        <w:rPr>
          <w:bCs/>
          <w:sz w:val="18"/>
          <w:szCs w:val="18"/>
        </w:rPr>
      </w:pPr>
    </w:p>
    <w:p w14:paraId="6F7094BE" w14:textId="77777777" w:rsidR="008C62B6" w:rsidRPr="00B711DB" w:rsidRDefault="008C62B6" w:rsidP="006537CC">
      <w:pPr>
        <w:spacing w:line="320" w:lineRule="exact"/>
        <w:jc w:val="both"/>
        <w:rPr>
          <w:bCs/>
          <w:sz w:val="18"/>
          <w:szCs w:val="18"/>
        </w:rPr>
      </w:pPr>
    </w:p>
    <w:p w14:paraId="2A5D04E4" w14:textId="77777777" w:rsidR="008C62B6" w:rsidRPr="00B711DB" w:rsidRDefault="008C62B6" w:rsidP="006537CC">
      <w:pPr>
        <w:spacing w:line="320" w:lineRule="exact"/>
        <w:jc w:val="both"/>
        <w:rPr>
          <w:bCs/>
          <w:sz w:val="18"/>
          <w:szCs w:val="18"/>
        </w:rPr>
      </w:pPr>
    </w:p>
    <w:p w14:paraId="5CC1587A" w14:textId="77777777" w:rsidR="008C62B6" w:rsidRPr="00B711DB" w:rsidRDefault="008C62B6" w:rsidP="006537CC">
      <w:pPr>
        <w:spacing w:line="320" w:lineRule="exact"/>
        <w:jc w:val="both"/>
        <w:rPr>
          <w:bCs/>
          <w:sz w:val="18"/>
          <w:szCs w:val="18"/>
        </w:rPr>
      </w:pPr>
    </w:p>
    <w:p w14:paraId="529E15BE" w14:textId="77777777" w:rsidR="008C62B6" w:rsidRPr="00B711DB" w:rsidRDefault="008C62B6" w:rsidP="006537CC">
      <w:pPr>
        <w:spacing w:line="320" w:lineRule="exact"/>
        <w:jc w:val="both"/>
        <w:rPr>
          <w:bCs/>
          <w:sz w:val="18"/>
          <w:szCs w:val="18"/>
        </w:rPr>
      </w:pPr>
    </w:p>
    <w:p w14:paraId="58ABF18D" w14:textId="77777777" w:rsidR="008C62B6" w:rsidRPr="00B711DB" w:rsidRDefault="008C62B6" w:rsidP="006537CC">
      <w:pPr>
        <w:spacing w:line="320" w:lineRule="exact"/>
        <w:jc w:val="both"/>
        <w:rPr>
          <w:bCs/>
          <w:sz w:val="18"/>
          <w:szCs w:val="18"/>
        </w:rPr>
      </w:pPr>
    </w:p>
    <w:p w14:paraId="62964876" w14:textId="77777777" w:rsidR="008C62B6" w:rsidRPr="00B711DB" w:rsidRDefault="008C62B6" w:rsidP="006537CC">
      <w:pPr>
        <w:spacing w:line="320" w:lineRule="exact"/>
        <w:jc w:val="both"/>
        <w:rPr>
          <w:bCs/>
          <w:sz w:val="18"/>
          <w:szCs w:val="18"/>
        </w:rPr>
      </w:pPr>
    </w:p>
    <w:p w14:paraId="15922802" w14:textId="77777777" w:rsidR="008C62B6" w:rsidRPr="00B711DB" w:rsidRDefault="008C62B6" w:rsidP="006537CC">
      <w:pPr>
        <w:spacing w:line="320" w:lineRule="exact"/>
        <w:jc w:val="both"/>
        <w:rPr>
          <w:bCs/>
          <w:sz w:val="18"/>
          <w:szCs w:val="18"/>
        </w:rPr>
      </w:pPr>
    </w:p>
    <w:p w14:paraId="0DC6312B" w14:textId="77777777" w:rsidR="008C62B6" w:rsidRPr="00B711DB" w:rsidRDefault="008C62B6" w:rsidP="006537CC">
      <w:pPr>
        <w:spacing w:line="320" w:lineRule="exact"/>
        <w:jc w:val="both"/>
        <w:rPr>
          <w:bCs/>
          <w:sz w:val="18"/>
          <w:szCs w:val="18"/>
        </w:rPr>
      </w:pPr>
    </w:p>
    <w:p w14:paraId="79948307" w14:textId="77777777" w:rsidR="008C62B6" w:rsidRPr="00B711DB" w:rsidRDefault="008C62B6" w:rsidP="006537CC">
      <w:pPr>
        <w:spacing w:line="320" w:lineRule="exact"/>
        <w:jc w:val="both"/>
        <w:rPr>
          <w:bCs/>
          <w:sz w:val="18"/>
          <w:szCs w:val="18"/>
        </w:rPr>
      </w:pPr>
    </w:p>
    <w:p w14:paraId="5B94712F" w14:textId="77777777" w:rsidR="008C62B6" w:rsidRPr="00B711DB" w:rsidRDefault="008C62B6" w:rsidP="006537CC">
      <w:pPr>
        <w:spacing w:line="320" w:lineRule="exact"/>
        <w:jc w:val="both"/>
        <w:rPr>
          <w:bCs/>
          <w:sz w:val="18"/>
          <w:szCs w:val="18"/>
        </w:rPr>
      </w:pPr>
    </w:p>
    <w:p w14:paraId="37322207" w14:textId="77777777" w:rsidR="008C62B6" w:rsidRPr="00B711DB" w:rsidRDefault="008C62B6" w:rsidP="006537CC">
      <w:pPr>
        <w:spacing w:line="320" w:lineRule="exact"/>
        <w:jc w:val="both"/>
        <w:rPr>
          <w:bCs/>
          <w:sz w:val="18"/>
          <w:szCs w:val="18"/>
        </w:rPr>
      </w:pPr>
    </w:p>
    <w:p w14:paraId="37275CBF" w14:textId="77777777" w:rsidR="008C62B6" w:rsidRPr="00B711DB" w:rsidRDefault="008C62B6" w:rsidP="006537CC">
      <w:pPr>
        <w:spacing w:line="320" w:lineRule="exact"/>
        <w:jc w:val="both"/>
        <w:rPr>
          <w:bCs/>
          <w:sz w:val="18"/>
          <w:szCs w:val="18"/>
        </w:rPr>
      </w:pPr>
    </w:p>
    <w:p w14:paraId="2340049D" w14:textId="77777777" w:rsidR="008C62B6" w:rsidRPr="00B711DB" w:rsidRDefault="008C62B6" w:rsidP="006537CC">
      <w:pPr>
        <w:spacing w:line="320" w:lineRule="exact"/>
        <w:jc w:val="both"/>
        <w:rPr>
          <w:bCs/>
          <w:sz w:val="18"/>
          <w:szCs w:val="18"/>
        </w:rPr>
      </w:pPr>
    </w:p>
    <w:p w14:paraId="5CEFD954" w14:textId="77777777" w:rsidR="008C62B6" w:rsidRDefault="008C62B6" w:rsidP="006537CC">
      <w:pPr>
        <w:spacing w:line="320" w:lineRule="exact"/>
        <w:jc w:val="both"/>
        <w:rPr>
          <w:b/>
          <w:sz w:val="18"/>
          <w:szCs w:val="18"/>
        </w:rPr>
      </w:pPr>
    </w:p>
    <w:p w14:paraId="299F8946" w14:textId="0C7D5E4C" w:rsidR="002279BA" w:rsidRPr="00521B32" w:rsidRDefault="002279BA" w:rsidP="006537CC">
      <w:pPr>
        <w:spacing w:line="320" w:lineRule="exact"/>
        <w:jc w:val="both"/>
        <w:rPr>
          <w:bCs/>
          <w:color w:val="000000"/>
          <w:sz w:val="18"/>
          <w:szCs w:val="18"/>
        </w:rPr>
      </w:pPr>
      <w:r w:rsidRPr="00AD6FA6">
        <w:rPr>
          <w:b/>
          <w:sz w:val="18"/>
          <w:szCs w:val="18"/>
        </w:rPr>
        <w:t>Über Frederic A. Dörlitz</w:t>
      </w:r>
    </w:p>
    <w:p w14:paraId="7826D0EA" w14:textId="48DBDB0F" w:rsidR="006537CC" w:rsidRDefault="007929A3" w:rsidP="006537CC">
      <w:pPr>
        <w:spacing w:line="320" w:lineRule="exact"/>
        <w:jc w:val="both"/>
        <w:rPr>
          <w:b/>
          <w:bCs/>
          <w:color w:val="000000"/>
          <w:sz w:val="18"/>
          <w:szCs w:val="18"/>
        </w:rPr>
      </w:pPr>
      <w:r w:rsidRPr="007929A3">
        <w:rPr>
          <w:sz w:val="18"/>
          <w:szCs w:val="18"/>
        </w:rPr>
        <w:t>Frederic A. Dörlitz wurde am 25.11.1966 in Hamburg geboren. Anfang der 90er Jahre stieg er direkt in das Familienunternehmen ein. Seit 2019 ist Frederic A. Dörlitz geschäftsführender Gesellschafter der HANSA Steine Gruppe. Zudem engagiert er sich seit über 30 Jahren in verschiedenen Gremien des Bundesverbands sowie des europäischen Kalksandsteinverbandes.</w:t>
      </w:r>
    </w:p>
    <w:p w14:paraId="4D289A35" w14:textId="77777777" w:rsidR="006537CC" w:rsidRDefault="006537CC" w:rsidP="006537CC">
      <w:pPr>
        <w:spacing w:line="320" w:lineRule="exact"/>
        <w:jc w:val="both"/>
        <w:rPr>
          <w:b/>
          <w:bCs/>
          <w:color w:val="000000"/>
          <w:sz w:val="18"/>
          <w:szCs w:val="18"/>
        </w:rPr>
      </w:pPr>
    </w:p>
    <w:p w14:paraId="2402DF26" w14:textId="0429A842" w:rsidR="002279BA" w:rsidRPr="00F27357" w:rsidRDefault="002279BA" w:rsidP="008B1FB1">
      <w:pPr>
        <w:spacing w:line="320" w:lineRule="exact"/>
        <w:jc w:val="both"/>
        <w:rPr>
          <w:b/>
          <w:bCs/>
          <w:sz w:val="18"/>
          <w:szCs w:val="18"/>
        </w:rPr>
      </w:pPr>
      <w:r w:rsidRPr="00F27357">
        <w:rPr>
          <w:b/>
          <w:bCs/>
          <w:sz w:val="18"/>
          <w:szCs w:val="18"/>
        </w:rPr>
        <w:t>Über Michelina von Peterffy-Rolff</w:t>
      </w:r>
    </w:p>
    <w:p w14:paraId="1C95C02B" w14:textId="27B14843" w:rsidR="00143BC1" w:rsidRPr="007929A3" w:rsidRDefault="007929A3" w:rsidP="006537CC">
      <w:pPr>
        <w:overflowPunct/>
        <w:autoSpaceDE/>
        <w:autoSpaceDN/>
        <w:adjustRightInd/>
        <w:spacing w:line="320" w:lineRule="exact"/>
        <w:textAlignment w:val="auto"/>
        <w:rPr>
          <w:rFonts w:cs="Arial"/>
          <w:bCs/>
          <w:color w:val="000000" w:themeColor="text1"/>
          <w:sz w:val="20"/>
        </w:rPr>
      </w:pPr>
      <w:r w:rsidRPr="007929A3">
        <w:rPr>
          <w:color w:val="000000" w:themeColor="text1"/>
          <w:sz w:val="18"/>
          <w:szCs w:val="18"/>
        </w:rPr>
        <w:t>Michelina von Peterffy-Rolff (geb. Schencking) wurde am 13.09.1970 in Mannheim-Neckarau geboren. Nach Beendigung ihres Architekturstudiums im Jahr 1995 war sie als freie Architektin in Leipzig tätig. Seit 2013 ist sie geschäftsführende Gesellschafterin im Familienunternehmen Kalksandsteinwerke Schencking GmbH &amp; Co. KG. Zudem engagiert Sie sich im Beirat der Markenorganisation KS* Original und ist Vorsitzende des Ausschusses für Öffentlichkeitsarbeit im Bundesverband.</w:t>
      </w:r>
    </w:p>
    <w:p w14:paraId="02444F5B" w14:textId="77777777" w:rsidR="009E39AA" w:rsidRDefault="009E39AA" w:rsidP="006537CC">
      <w:pPr>
        <w:overflowPunct/>
        <w:autoSpaceDE/>
        <w:autoSpaceDN/>
        <w:adjustRightInd/>
        <w:spacing w:line="320" w:lineRule="exact"/>
        <w:textAlignment w:val="auto"/>
        <w:rPr>
          <w:rFonts w:cs="Arial"/>
          <w:bCs/>
          <w:color w:val="000000"/>
          <w:sz w:val="20"/>
        </w:rPr>
      </w:pPr>
    </w:p>
    <w:p w14:paraId="70DDFD84" w14:textId="6EFD084F" w:rsidR="00F51576" w:rsidRDefault="00F51576" w:rsidP="006537CC">
      <w:pPr>
        <w:overflowPunct/>
        <w:autoSpaceDE/>
        <w:autoSpaceDN/>
        <w:adjustRightInd/>
        <w:spacing w:line="320" w:lineRule="exact"/>
        <w:textAlignment w:val="auto"/>
        <w:rPr>
          <w:rFonts w:cs="Arial"/>
          <w:bCs/>
          <w:color w:val="000000"/>
          <w:sz w:val="20"/>
        </w:rPr>
      </w:pPr>
    </w:p>
    <w:p w14:paraId="4D82397A" w14:textId="58CB8CA0" w:rsidR="00BA4161" w:rsidRPr="0016524F" w:rsidRDefault="00BA4161" w:rsidP="006537CC">
      <w:pPr>
        <w:overflowPunct/>
        <w:autoSpaceDE/>
        <w:autoSpaceDN/>
        <w:adjustRightInd/>
        <w:spacing w:line="320" w:lineRule="exact"/>
        <w:textAlignment w:val="auto"/>
        <w:rPr>
          <w:b/>
          <w:color w:val="000000"/>
          <w:sz w:val="20"/>
        </w:rPr>
      </w:pPr>
      <w:r w:rsidRPr="0016524F">
        <w:rPr>
          <w:b/>
          <w:color w:val="000000"/>
          <w:sz w:val="20"/>
        </w:rPr>
        <w:t>Über den Bundesverband</w:t>
      </w:r>
      <w:r w:rsidR="00166C5C" w:rsidRPr="0016524F">
        <w:rPr>
          <w:b/>
          <w:color w:val="000000"/>
          <w:sz w:val="20"/>
        </w:rPr>
        <w:t xml:space="preserve"> Kalksandsteinindustrie e.V.</w:t>
      </w:r>
      <w:r w:rsidRPr="0016524F">
        <w:rPr>
          <w:b/>
          <w:color w:val="000000"/>
          <w:sz w:val="20"/>
        </w:rPr>
        <w:t>:</w:t>
      </w:r>
    </w:p>
    <w:p w14:paraId="606BA008" w14:textId="76692A72" w:rsidR="00BA4161" w:rsidRPr="00084670" w:rsidRDefault="00BA4161" w:rsidP="006537CC">
      <w:pPr>
        <w:overflowPunct/>
        <w:spacing w:line="320" w:lineRule="exact"/>
        <w:jc w:val="both"/>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sidRPr="0016524F">
        <w:rPr>
          <w:rFonts w:cs="Arial"/>
          <w:color w:val="000000"/>
          <w:sz w:val="20"/>
        </w:rPr>
        <w:t>6</w:t>
      </w:r>
      <w:r w:rsidR="009E39AA">
        <w:rPr>
          <w:rFonts w:cs="Arial"/>
          <w:color w:val="000000"/>
          <w:sz w:val="20"/>
        </w:rPr>
        <w:t xml:space="preserve">8 </w:t>
      </w:r>
      <w:r w:rsidRPr="0016524F">
        <w:rPr>
          <w:rFonts w:cs="Arial"/>
          <w:color w:val="000000"/>
          <w:sz w:val="20"/>
        </w:rPr>
        <w:t xml:space="preserve">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even" r:id="rId14"/>
      <w:headerReference w:type="default" r:id="rId15"/>
      <w:footerReference w:type="even" r:id="rId16"/>
      <w:footerReference w:type="default" r:id="rId17"/>
      <w:headerReference w:type="first" r:id="rId18"/>
      <w:footerReference w:type="first" r:id="rId19"/>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2D186" w14:textId="77777777" w:rsidR="00B11CEB" w:rsidRDefault="00B11CEB">
      <w:r>
        <w:separator/>
      </w:r>
    </w:p>
  </w:endnote>
  <w:endnote w:type="continuationSeparator" w:id="0">
    <w:p w14:paraId="556C786E" w14:textId="77777777" w:rsidR="00B11CEB" w:rsidRDefault="00B1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FD708" w14:textId="77777777" w:rsidR="009E39AA" w:rsidRDefault="009E39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16524F">
      <w:rPr>
        <w:rFonts w:cs="Arial"/>
        <w:noProof/>
        <w:sz w:val="16"/>
        <w:szCs w:val="16"/>
        <w:lang w:val="nb-NO"/>
      </w:rPr>
      <w:t xml:space="preserve">, Fax 0511 / 27954-67, </w:t>
    </w:r>
    <w:hyperlink r:id="rId1" w:history="1">
      <w:r w:rsidR="00E172DC" w:rsidRPr="007B4E2B">
        <w:rPr>
          <w:rStyle w:val="Hyperlink"/>
          <w:rFonts w:cs="Arial"/>
          <w:noProof/>
          <w:color w:val="auto"/>
          <w:sz w:val="16"/>
          <w:szCs w:val="16"/>
          <w:lang w:val="nb-NO"/>
        </w:rPr>
        <w:t>bert.grosse@kalksandstein.de</w:t>
      </w:r>
    </w:hyperlink>
  </w:p>
  <w:p w14:paraId="490F0AF0" w14:textId="4B475762" w:rsidR="005C0DA3" w:rsidRPr="007B4E2B" w:rsidRDefault="005C0DA3" w:rsidP="00D31426">
    <w:pPr>
      <w:pStyle w:val="Fuzeile"/>
      <w:rPr>
        <w:lang w:val="nb-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16524F">
      <w:rPr>
        <w:rFonts w:cs="Arial"/>
        <w:noProof/>
        <w:sz w:val="16"/>
        <w:szCs w:val="16"/>
        <w:lang w:val="nb-NO"/>
      </w:rPr>
      <w:t xml:space="preserve">, Fax 0511 / 27954-67, </w:t>
    </w:r>
    <w:hyperlink r:id="rId1" w:history="1">
      <w:r w:rsidRPr="007B4E2B">
        <w:rPr>
          <w:rStyle w:val="Hyperlink"/>
          <w:rFonts w:cs="Arial"/>
          <w:noProof/>
          <w:color w:val="auto"/>
          <w:sz w:val="16"/>
          <w:szCs w:val="16"/>
          <w:lang w:val="nb-NO"/>
        </w:rPr>
        <w:t>bert.grosse@kalksandstein.de</w:t>
      </w:r>
    </w:hyperlink>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BD8CD" w14:textId="77777777" w:rsidR="00B11CEB" w:rsidRDefault="00B11CEB">
      <w:r>
        <w:separator/>
      </w:r>
    </w:p>
  </w:footnote>
  <w:footnote w:type="continuationSeparator" w:id="0">
    <w:p w14:paraId="6D0CD966" w14:textId="77777777" w:rsidR="00B11CEB" w:rsidRDefault="00B1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13F91265"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55435ED1"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11B97CE5" w:rsidR="005C0DA3" w:rsidRDefault="009D6270" w:rsidP="00110BAF">
    <w:pPr>
      <w:pStyle w:val="Kopfzeile"/>
      <w:jc w:val="right"/>
    </w:pPr>
    <w:r>
      <w:rPr>
        <w:noProof/>
      </w:rPr>
      <w:drawing>
        <wp:anchor distT="0" distB="0" distL="114300" distR="114300" simplePos="0" relativeHeight="251657216" behindDoc="0" locked="0" layoutInCell="1" allowOverlap="1" wp14:anchorId="7C345005" wp14:editId="2713A1EA">
          <wp:simplePos x="0" y="0"/>
          <wp:positionH relativeFrom="margin">
            <wp:align>left</wp:align>
          </wp:positionH>
          <wp:positionV relativeFrom="paragraph">
            <wp:posOffset>78105</wp:posOffset>
          </wp:positionV>
          <wp:extent cx="2376170" cy="514350"/>
          <wp:effectExtent l="0" t="0" r="0" b="0"/>
          <wp:wrapSquare wrapText="bothSides"/>
          <wp:docPr id="1"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VKSI_Logo_RGB_66mm_6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17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57954540"/>
    <w:multiLevelType w:val="multilevel"/>
    <w:tmpl w:val="D926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4"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6"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3"/>
  </w:num>
  <w:num w:numId="5" w16cid:durableId="513030283">
    <w:abstractNumId w:val="15"/>
  </w:num>
  <w:num w:numId="6" w16cid:durableId="1280406939">
    <w:abstractNumId w:val="9"/>
  </w:num>
  <w:num w:numId="7" w16cid:durableId="1729693958">
    <w:abstractNumId w:val="24"/>
  </w:num>
  <w:num w:numId="8" w16cid:durableId="704331242">
    <w:abstractNumId w:val="13"/>
  </w:num>
  <w:num w:numId="9" w16cid:durableId="1949698373">
    <w:abstractNumId w:val="25"/>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6"/>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7"/>
  </w:num>
  <w:num w:numId="27" w16cid:durableId="180123817">
    <w:abstractNumId w:val="2"/>
  </w:num>
  <w:num w:numId="28" w16cid:durableId="2194458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3C0B"/>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80C"/>
    <w:rsid w:val="00035BE9"/>
    <w:rsid w:val="00037113"/>
    <w:rsid w:val="000440AE"/>
    <w:rsid w:val="00044858"/>
    <w:rsid w:val="00044D84"/>
    <w:rsid w:val="000451CD"/>
    <w:rsid w:val="00047EC6"/>
    <w:rsid w:val="000508BE"/>
    <w:rsid w:val="000531F5"/>
    <w:rsid w:val="000532C0"/>
    <w:rsid w:val="0005370A"/>
    <w:rsid w:val="00055400"/>
    <w:rsid w:val="00056153"/>
    <w:rsid w:val="000566BC"/>
    <w:rsid w:val="00063C8B"/>
    <w:rsid w:val="000652D6"/>
    <w:rsid w:val="000654DF"/>
    <w:rsid w:val="00065FC3"/>
    <w:rsid w:val="00066B91"/>
    <w:rsid w:val="0007080D"/>
    <w:rsid w:val="00070867"/>
    <w:rsid w:val="00070E58"/>
    <w:rsid w:val="0007201D"/>
    <w:rsid w:val="0007402A"/>
    <w:rsid w:val="00074359"/>
    <w:rsid w:val="00074C87"/>
    <w:rsid w:val="000753D3"/>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3623"/>
    <w:rsid w:val="000B4C8B"/>
    <w:rsid w:val="000B7CD4"/>
    <w:rsid w:val="000C049E"/>
    <w:rsid w:val="000C0C58"/>
    <w:rsid w:val="000C1181"/>
    <w:rsid w:val="000C6B66"/>
    <w:rsid w:val="000C71CE"/>
    <w:rsid w:val="000D1190"/>
    <w:rsid w:val="000D1EAD"/>
    <w:rsid w:val="000D3C8F"/>
    <w:rsid w:val="000D3CC5"/>
    <w:rsid w:val="000E0C16"/>
    <w:rsid w:val="000E20E9"/>
    <w:rsid w:val="000E4E82"/>
    <w:rsid w:val="000E6043"/>
    <w:rsid w:val="000E6C8A"/>
    <w:rsid w:val="000F653A"/>
    <w:rsid w:val="001018C8"/>
    <w:rsid w:val="001031FA"/>
    <w:rsid w:val="001061C3"/>
    <w:rsid w:val="001065B5"/>
    <w:rsid w:val="00106B65"/>
    <w:rsid w:val="00110BAF"/>
    <w:rsid w:val="00110F14"/>
    <w:rsid w:val="00111534"/>
    <w:rsid w:val="001120FE"/>
    <w:rsid w:val="00112590"/>
    <w:rsid w:val="00112979"/>
    <w:rsid w:val="001130B9"/>
    <w:rsid w:val="00113547"/>
    <w:rsid w:val="00113E53"/>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3BC1"/>
    <w:rsid w:val="00145885"/>
    <w:rsid w:val="00147315"/>
    <w:rsid w:val="00150FA2"/>
    <w:rsid w:val="00153C1E"/>
    <w:rsid w:val="001547E3"/>
    <w:rsid w:val="00155392"/>
    <w:rsid w:val="0015580A"/>
    <w:rsid w:val="0016250C"/>
    <w:rsid w:val="0016524F"/>
    <w:rsid w:val="00166C5C"/>
    <w:rsid w:val="00167DE9"/>
    <w:rsid w:val="001703D8"/>
    <w:rsid w:val="0017097E"/>
    <w:rsid w:val="001739BA"/>
    <w:rsid w:val="001747A9"/>
    <w:rsid w:val="001760AA"/>
    <w:rsid w:val="00177CBA"/>
    <w:rsid w:val="001800AF"/>
    <w:rsid w:val="001818E4"/>
    <w:rsid w:val="00182034"/>
    <w:rsid w:val="00182D33"/>
    <w:rsid w:val="001832FA"/>
    <w:rsid w:val="00185405"/>
    <w:rsid w:val="0018631D"/>
    <w:rsid w:val="00186778"/>
    <w:rsid w:val="00190224"/>
    <w:rsid w:val="00191FFE"/>
    <w:rsid w:val="001937E2"/>
    <w:rsid w:val="00196AC5"/>
    <w:rsid w:val="001A0153"/>
    <w:rsid w:val="001A0396"/>
    <w:rsid w:val="001A480E"/>
    <w:rsid w:val="001B3DB0"/>
    <w:rsid w:val="001B3F03"/>
    <w:rsid w:val="001B497D"/>
    <w:rsid w:val="001B582C"/>
    <w:rsid w:val="001B6808"/>
    <w:rsid w:val="001B6E0C"/>
    <w:rsid w:val="001B7389"/>
    <w:rsid w:val="001C09A9"/>
    <w:rsid w:val="001C2447"/>
    <w:rsid w:val="001C3729"/>
    <w:rsid w:val="001C3A83"/>
    <w:rsid w:val="001C6621"/>
    <w:rsid w:val="001D11C4"/>
    <w:rsid w:val="001D1FD2"/>
    <w:rsid w:val="001D2050"/>
    <w:rsid w:val="001D3891"/>
    <w:rsid w:val="001D4183"/>
    <w:rsid w:val="001D437B"/>
    <w:rsid w:val="001D48E6"/>
    <w:rsid w:val="001D48E9"/>
    <w:rsid w:val="001D49DB"/>
    <w:rsid w:val="001D6D4A"/>
    <w:rsid w:val="001D7F72"/>
    <w:rsid w:val="001E1CA6"/>
    <w:rsid w:val="001E25A4"/>
    <w:rsid w:val="001E5EA1"/>
    <w:rsid w:val="001F09AF"/>
    <w:rsid w:val="001F0CA0"/>
    <w:rsid w:val="001F45BD"/>
    <w:rsid w:val="001F45F4"/>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279BA"/>
    <w:rsid w:val="002340B6"/>
    <w:rsid w:val="0023506B"/>
    <w:rsid w:val="002358F8"/>
    <w:rsid w:val="00236FA7"/>
    <w:rsid w:val="00240AE5"/>
    <w:rsid w:val="00241801"/>
    <w:rsid w:val="00244490"/>
    <w:rsid w:val="002451B8"/>
    <w:rsid w:val="00245F2E"/>
    <w:rsid w:val="00246619"/>
    <w:rsid w:val="0024762B"/>
    <w:rsid w:val="002542B3"/>
    <w:rsid w:val="002553B4"/>
    <w:rsid w:val="00262DE7"/>
    <w:rsid w:val="00262FBD"/>
    <w:rsid w:val="00264F30"/>
    <w:rsid w:val="0026503F"/>
    <w:rsid w:val="00266075"/>
    <w:rsid w:val="0026778E"/>
    <w:rsid w:val="00272E17"/>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6B2"/>
    <w:rsid w:val="002E2A6B"/>
    <w:rsid w:val="002E2B8B"/>
    <w:rsid w:val="002E3623"/>
    <w:rsid w:val="002E72EB"/>
    <w:rsid w:val="002E7474"/>
    <w:rsid w:val="002F315D"/>
    <w:rsid w:val="002F5649"/>
    <w:rsid w:val="0030186E"/>
    <w:rsid w:val="0030419B"/>
    <w:rsid w:val="00304E1B"/>
    <w:rsid w:val="00305D3C"/>
    <w:rsid w:val="0030643C"/>
    <w:rsid w:val="003074E3"/>
    <w:rsid w:val="00312DB2"/>
    <w:rsid w:val="00313DAD"/>
    <w:rsid w:val="00314246"/>
    <w:rsid w:val="00320A93"/>
    <w:rsid w:val="00325675"/>
    <w:rsid w:val="003271E4"/>
    <w:rsid w:val="00327460"/>
    <w:rsid w:val="003307E0"/>
    <w:rsid w:val="00332776"/>
    <w:rsid w:val="00333229"/>
    <w:rsid w:val="0033366E"/>
    <w:rsid w:val="003339BC"/>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3BE"/>
    <w:rsid w:val="00391BD4"/>
    <w:rsid w:val="00393771"/>
    <w:rsid w:val="00393BB7"/>
    <w:rsid w:val="00394CAF"/>
    <w:rsid w:val="00395646"/>
    <w:rsid w:val="00395C41"/>
    <w:rsid w:val="00395F2F"/>
    <w:rsid w:val="003A59F0"/>
    <w:rsid w:val="003A67FE"/>
    <w:rsid w:val="003A7E39"/>
    <w:rsid w:val="003B06BF"/>
    <w:rsid w:val="003B6297"/>
    <w:rsid w:val="003B70BC"/>
    <w:rsid w:val="003C00AD"/>
    <w:rsid w:val="003C00D1"/>
    <w:rsid w:val="003C0797"/>
    <w:rsid w:val="003C1667"/>
    <w:rsid w:val="003C3038"/>
    <w:rsid w:val="003C4DFE"/>
    <w:rsid w:val="003C5C2B"/>
    <w:rsid w:val="003C5D83"/>
    <w:rsid w:val="003C77ED"/>
    <w:rsid w:val="003D05D6"/>
    <w:rsid w:val="003D3EAC"/>
    <w:rsid w:val="003D3F37"/>
    <w:rsid w:val="003D48C5"/>
    <w:rsid w:val="003E2EE0"/>
    <w:rsid w:val="003E3322"/>
    <w:rsid w:val="003E3368"/>
    <w:rsid w:val="003E3757"/>
    <w:rsid w:val="003E4428"/>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77B1A"/>
    <w:rsid w:val="00480712"/>
    <w:rsid w:val="004809C0"/>
    <w:rsid w:val="00485655"/>
    <w:rsid w:val="00485EED"/>
    <w:rsid w:val="00490317"/>
    <w:rsid w:val="00490573"/>
    <w:rsid w:val="00493B99"/>
    <w:rsid w:val="00495CC9"/>
    <w:rsid w:val="0049732B"/>
    <w:rsid w:val="00497E35"/>
    <w:rsid w:val="004A14C4"/>
    <w:rsid w:val="004A156E"/>
    <w:rsid w:val="004A17FB"/>
    <w:rsid w:val="004A1EB0"/>
    <w:rsid w:val="004A2C6B"/>
    <w:rsid w:val="004A7A58"/>
    <w:rsid w:val="004A7D77"/>
    <w:rsid w:val="004B2207"/>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E0D08"/>
    <w:rsid w:val="004E0E08"/>
    <w:rsid w:val="004E2A36"/>
    <w:rsid w:val="004E4584"/>
    <w:rsid w:val="004E4733"/>
    <w:rsid w:val="004E4830"/>
    <w:rsid w:val="004E4DDD"/>
    <w:rsid w:val="004E5612"/>
    <w:rsid w:val="004E6359"/>
    <w:rsid w:val="004F10C7"/>
    <w:rsid w:val="004F2B2D"/>
    <w:rsid w:val="004F2B76"/>
    <w:rsid w:val="004F41F7"/>
    <w:rsid w:val="004F4B13"/>
    <w:rsid w:val="004F56BA"/>
    <w:rsid w:val="004F67B5"/>
    <w:rsid w:val="004F7493"/>
    <w:rsid w:val="00501CE7"/>
    <w:rsid w:val="0050439F"/>
    <w:rsid w:val="00504F18"/>
    <w:rsid w:val="00511E56"/>
    <w:rsid w:val="00512760"/>
    <w:rsid w:val="00512AE8"/>
    <w:rsid w:val="0051575F"/>
    <w:rsid w:val="00515CC2"/>
    <w:rsid w:val="0051761D"/>
    <w:rsid w:val="005207B0"/>
    <w:rsid w:val="00520B1F"/>
    <w:rsid w:val="005219FC"/>
    <w:rsid w:val="00524DE1"/>
    <w:rsid w:val="00524E6B"/>
    <w:rsid w:val="00525A56"/>
    <w:rsid w:val="00525EA6"/>
    <w:rsid w:val="00526ADB"/>
    <w:rsid w:val="00527072"/>
    <w:rsid w:val="00531FFC"/>
    <w:rsid w:val="005342FB"/>
    <w:rsid w:val="0054018A"/>
    <w:rsid w:val="0054074F"/>
    <w:rsid w:val="005425BB"/>
    <w:rsid w:val="0054519D"/>
    <w:rsid w:val="00547A4C"/>
    <w:rsid w:val="0055312E"/>
    <w:rsid w:val="00555314"/>
    <w:rsid w:val="00555B19"/>
    <w:rsid w:val="00555D0D"/>
    <w:rsid w:val="00560C03"/>
    <w:rsid w:val="00560DF0"/>
    <w:rsid w:val="005615BB"/>
    <w:rsid w:val="00561891"/>
    <w:rsid w:val="00562767"/>
    <w:rsid w:val="00563908"/>
    <w:rsid w:val="00565B9D"/>
    <w:rsid w:val="00565F86"/>
    <w:rsid w:val="00567324"/>
    <w:rsid w:val="005701DE"/>
    <w:rsid w:val="005715BE"/>
    <w:rsid w:val="00571756"/>
    <w:rsid w:val="0057365A"/>
    <w:rsid w:val="00573AE5"/>
    <w:rsid w:val="00575E97"/>
    <w:rsid w:val="005769A9"/>
    <w:rsid w:val="0057751D"/>
    <w:rsid w:val="005806EC"/>
    <w:rsid w:val="005834D2"/>
    <w:rsid w:val="00585506"/>
    <w:rsid w:val="005856E9"/>
    <w:rsid w:val="00590D5A"/>
    <w:rsid w:val="00591376"/>
    <w:rsid w:val="0059268E"/>
    <w:rsid w:val="005930A0"/>
    <w:rsid w:val="005931ED"/>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564E"/>
    <w:rsid w:val="00606BC7"/>
    <w:rsid w:val="00613308"/>
    <w:rsid w:val="00614197"/>
    <w:rsid w:val="00614670"/>
    <w:rsid w:val="00615175"/>
    <w:rsid w:val="00615C41"/>
    <w:rsid w:val="006204CB"/>
    <w:rsid w:val="006214B1"/>
    <w:rsid w:val="006237FA"/>
    <w:rsid w:val="006263C1"/>
    <w:rsid w:val="00626D66"/>
    <w:rsid w:val="006270AB"/>
    <w:rsid w:val="00627C0E"/>
    <w:rsid w:val="00631AC8"/>
    <w:rsid w:val="00632FA9"/>
    <w:rsid w:val="0063313D"/>
    <w:rsid w:val="00634346"/>
    <w:rsid w:val="00634EE2"/>
    <w:rsid w:val="00635DB8"/>
    <w:rsid w:val="00636E11"/>
    <w:rsid w:val="00640A1F"/>
    <w:rsid w:val="006416C5"/>
    <w:rsid w:val="006510F3"/>
    <w:rsid w:val="00652884"/>
    <w:rsid w:val="006537CC"/>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CC"/>
    <w:rsid w:val="006C18F5"/>
    <w:rsid w:val="006C2D6F"/>
    <w:rsid w:val="006C3113"/>
    <w:rsid w:val="006C3650"/>
    <w:rsid w:val="006C3DCD"/>
    <w:rsid w:val="006D18D3"/>
    <w:rsid w:val="006D1902"/>
    <w:rsid w:val="006D44A5"/>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5E65"/>
    <w:rsid w:val="0071789C"/>
    <w:rsid w:val="0072379C"/>
    <w:rsid w:val="007260DB"/>
    <w:rsid w:val="00730114"/>
    <w:rsid w:val="007329B1"/>
    <w:rsid w:val="0073351D"/>
    <w:rsid w:val="007341B3"/>
    <w:rsid w:val="00734315"/>
    <w:rsid w:val="0073607C"/>
    <w:rsid w:val="00736B17"/>
    <w:rsid w:val="007377DB"/>
    <w:rsid w:val="00740A80"/>
    <w:rsid w:val="007411F8"/>
    <w:rsid w:val="00746118"/>
    <w:rsid w:val="00747081"/>
    <w:rsid w:val="007502A2"/>
    <w:rsid w:val="00750CCF"/>
    <w:rsid w:val="00752073"/>
    <w:rsid w:val="007536E2"/>
    <w:rsid w:val="00753F7F"/>
    <w:rsid w:val="00757762"/>
    <w:rsid w:val="00757879"/>
    <w:rsid w:val="00763209"/>
    <w:rsid w:val="0076434E"/>
    <w:rsid w:val="007654E5"/>
    <w:rsid w:val="0076666C"/>
    <w:rsid w:val="00771540"/>
    <w:rsid w:val="00775CE3"/>
    <w:rsid w:val="00781D47"/>
    <w:rsid w:val="0078569A"/>
    <w:rsid w:val="007859A3"/>
    <w:rsid w:val="00786D81"/>
    <w:rsid w:val="007914F8"/>
    <w:rsid w:val="007921A5"/>
    <w:rsid w:val="007929A3"/>
    <w:rsid w:val="00796D5B"/>
    <w:rsid w:val="007979BD"/>
    <w:rsid w:val="00797AE7"/>
    <w:rsid w:val="007A4B28"/>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7F6C95"/>
    <w:rsid w:val="00805317"/>
    <w:rsid w:val="00807E91"/>
    <w:rsid w:val="008102B1"/>
    <w:rsid w:val="00810E9A"/>
    <w:rsid w:val="00811A1C"/>
    <w:rsid w:val="0081543B"/>
    <w:rsid w:val="00815BE1"/>
    <w:rsid w:val="00816900"/>
    <w:rsid w:val="008222BB"/>
    <w:rsid w:val="00824848"/>
    <w:rsid w:val="00830AFF"/>
    <w:rsid w:val="00830C73"/>
    <w:rsid w:val="00830E6B"/>
    <w:rsid w:val="0083340B"/>
    <w:rsid w:val="00834C76"/>
    <w:rsid w:val="00835F6E"/>
    <w:rsid w:val="008374D6"/>
    <w:rsid w:val="00837682"/>
    <w:rsid w:val="0084235F"/>
    <w:rsid w:val="00842E68"/>
    <w:rsid w:val="0084518F"/>
    <w:rsid w:val="0084570D"/>
    <w:rsid w:val="008458DE"/>
    <w:rsid w:val="00846838"/>
    <w:rsid w:val="00852B24"/>
    <w:rsid w:val="00853452"/>
    <w:rsid w:val="00853F26"/>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5AAC"/>
    <w:rsid w:val="0089622F"/>
    <w:rsid w:val="008A131B"/>
    <w:rsid w:val="008A276D"/>
    <w:rsid w:val="008A305D"/>
    <w:rsid w:val="008A4883"/>
    <w:rsid w:val="008A7151"/>
    <w:rsid w:val="008A72E0"/>
    <w:rsid w:val="008A785F"/>
    <w:rsid w:val="008B0B5F"/>
    <w:rsid w:val="008B1FB1"/>
    <w:rsid w:val="008B25A2"/>
    <w:rsid w:val="008B31EF"/>
    <w:rsid w:val="008B4E3A"/>
    <w:rsid w:val="008B5538"/>
    <w:rsid w:val="008B5745"/>
    <w:rsid w:val="008B6725"/>
    <w:rsid w:val="008B764D"/>
    <w:rsid w:val="008C1D6A"/>
    <w:rsid w:val="008C1F59"/>
    <w:rsid w:val="008C3672"/>
    <w:rsid w:val="008C61F5"/>
    <w:rsid w:val="008C62B6"/>
    <w:rsid w:val="008D209C"/>
    <w:rsid w:val="008D591A"/>
    <w:rsid w:val="008D5CD3"/>
    <w:rsid w:val="008D67AC"/>
    <w:rsid w:val="008E0975"/>
    <w:rsid w:val="008E24E2"/>
    <w:rsid w:val="008E3E86"/>
    <w:rsid w:val="008E495A"/>
    <w:rsid w:val="008E685D"/>
    <w:rsid w:val="008E688B"/>
    <w:rsid w:val="008E6A30"/>
    <w:rsid w:val="008E777A"/>
    <w:rsid w:val="008F3205"/>
    <w:rsid w:val="008F7015"/>
    <w:rsid w:val="00902073"/>
    <w:rsid w:val="00903F49"/>
    <w:rsid w:val="00903FF2"/>
    <w:rsid w:val="00906E18"/>
    <w:rsid w:val="00910D70"/>
    <w:rsid w:val="00910E57"/>
    <w:rsid w:val="00910EF1"/>
    <w:rsid w:val="0091150D"/>
    <w:rsid w:val="00912DA4"/>
    <w:rsid w:val="00913BFF"/>
    <w:rsid w:val="00917429"/>
    <w:rsid w:val="009174E2"/>
    <w:rsid w:val="009175E9"/>
    <w:rsid w:val="00917A34"/>
    <w:rsid w:val="0092003B"/>
    <w:rsid w:val="00924680"/>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2A53"/>
    <w:rsid w:val="00995648"/>
    <w:rsid w:val="009959C7"/>
    <w:rsid w:val="00995AA1"/>
    <w:rsid w:val="00997DE2"/>
    <w:rsid w:val="009A0026"/>
    <w:rsid w:val="009A013F"/>
    <w:rsid w:val="009A0384"/>
    <w:rsid w:val="009A0624"/>
    <w:rsid w:val="009A09C7"/>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84D"/>
    <w:rsid w:val="009D1B72"/>
    <w:rsid w:val="009D3F3D"/>
    <w:rsid w:val="009D4BF7"/>
    <w:rsid w:val="009D5245"/>
    <w:rsid w:val="009D6270"/>
    <w:rsid w:val="009E2B0D"/>
    <w:rsid w:val="009E2E6F"/>
    <w:rsid w:val="009E39AA"/>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0F9"/>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5027"/>
    <w:rsid w:val="00A46231"/>
    <w:rsid w:val="00A510FF"/>
    <w:rsid w:val="00A52F7D"/>
    <w:rsid w:val="00A53779"/>
    <w:rsid w:val="00A537C1"/>
    <w:rsid w:val="00A54557"/>
    <w:rsid w:val="00A54629"/>
    <w:rsid w:val="00A54F71"/>
    <w:rsid w:val="00A57252"/>
    <w:rsid w:val="00A60900"/>
    <w:rsid w:val="00A616CE"/>
    <w:rsid w:val="00A6327B"/>
    <w:rsid w:val="00A651F4"/>
    <w:rsid w:val="00A6635D"/>
    <w:rsid w:val="00A66564"/>
    <w:rsid w:val="00A66C96"/>
    <w:rsid w:val="00A678EC"/>
    <w:rsid w:val="00A679BF"/>
    <w:rsid w:val="00A67C00"/>
    <w:rsid w:val="00A7012B"/>
    <w:rsid w:val="00A7116D"/>
    <w:rsid w:val="00A71A77"/>
    <w:rsid w:val="00A722B1"/>
    <w:rsid w:val="00A72F57"/>
    <w:rsid w:val="00A73094"/>
    <w:rsid w:val="00A74DC3"/>
    <w:rsid w:val="00A75303"/>
    <w:rsid w:val="00A76094"/>
    <w:rsid w:val="00A77437"/>
    <w:rsid w:val="00A814D5"/>
    <w:rsid w:val="00A83BF8"/>
    <w:rsid w:val="00A849FA"/>
    <w:rsid w:val="00A86389"/>
    <w:rsid w:val="00A912A8"/>
    <w:rsid w:val="00A91E06"/>
    <w:rsid w:val="00A9265F"/>
    <w:rsid w:val="00A93ABB"/>
    <w:rsid w:val="00A9529B"/>
    <w:rsid w:val="00A96460"/>
    <w:rsid w:val="00AA31F5"/>
    <w:rsid w:val="00AA45C2"/>
    <w:rsid w:val="00AA48F9"/>
    <w:rsid w:val="00AA5AF8"/>
    <w:rsid w:val="00AA6928"/>
    <w:rsid w:val="00AB00F8"/>
    <w:rsid w:val="00AB171F"/>
    <w:rsid w:val="00AB1D17"/>
    <w:rsid w:val="00AB2907"/>
    <w:rsid w:val="00AB7905"/>
    <w:rsid w:val="00AC1719"/>
    <w:rsid w:val="00AC1F59"/>
    <w:rsid w:val="00AC3BCD"/>
    <w:rsid w:val="00AC76C2"/>
    <w:rsid w:val="00AD0BA0"/>
    <w:rsid w:val="00AD0D98"/>
    <w:rsid w:val="00AD0ED1"/>
    <w:rsid w:val="00AD13E7"/>
    <w:rsid w:val="00AD5AE2"/>
    <w:rsid w:val="00AD6541"/>
    <w:rsid w:val="00AD79D8"/>
    <w:rsid w:val="00AE088A"/>
    <w:rsid w:val="00AE240C"/>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1CEB"/>
    <w:rsid w:val="00B11D08"/>
    <w:rsid w:val="00B12440"/>
    <w:rsid w:val="00B13562"/>
    <w:rsid w:val="00B13A9C"/>
    <w:rsid w:val="00B14097"/>
    <w:rsid w:val="00B14A9D"/>
    <w:rsid w:val="00B155DB"/>
    <w:rsid w:val="00B163C4"/>
    <w:rsid w:val="00B16B3E"/>
    <w:rsid w:val="00B1738C"/>
    <w:rsid w:val="00B20F27"/>
    <w:rsid w:val="00B2199D"/>
    <w:rsid w:val="00B253C1"/>
    <w:rsid w:val="00B26C1B"/>
    <w:rsid w:val="00B32235"/>
    <w:rsid w:val="00B32820"/>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1DB"/>
    <w:rsid w:val="00B71951"/>
    <w:rsid w:val="00B73E1B"/>
    <w:rsid w:val="00B75A7F"/>
    <w:rsid w:val="00B76D79"/>
    <w:rsid w:val="00B81284"/>
    <w:rsid w:val="00B85EEE"/>
    <w:rsid w:val="00B86C13"/>
    <w:rsid w:val="00B872AE"/>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3F65"/>
    <w:rsid w:val="00BC4455"/>
    <w:rsid w:val="00BC4B20"/>
    <w:rsid w:val="00BD0104"/>
    <w:rsid w:val="00BD010B"/>
    <w:rsid w:val="00BD03BC"/>
    <w:rsid w:val="00BD040F"/>
    <w:rsid w:val="00BD35AC"/>
    <w:rsid w:val="00BD47BC"/>
    <w:rsid w:val="00BD4AE6"/>
    <w:rsid w:val="00BD52D4"/>
    <w:rsid w:val="00BD5650"/>
    <w:rsid w:val="00BD76F3"/>
    <w:rsid w:val="00BE141C"/>
    <w:rsid w:val="00BE1621"/>
    <w:rsid w:val="00BE7450"/>
    <w:rsid w:val="00BF0064"/>
    <w:rsid w:val="00BF06A1"/>
    <w:rsid w:val="00BF216D"/>
    <w:rsid w:val="00BF7556"/>
    <w:rsid w:val="00C01656"/>
    <w:rsid w:val="00C02E00"/>
    <w:rsid w:val="00C0589C"/>
    <w:rsid w:val="00C05EDE"/>
    <w:rsid w:val="00C068F3"/>
    <w:rsid w:val="00C079BC"/>
    <w:rsid w:val="00C150D3"/>
    <w:rsid w:val="00C2345F"/>
    <w:rsid w:val="00C244B4"/>
    <w:rsid w:val="00C24FB3"/>
    <w:rsid w:val="00C250F3"/>
    <w:rsid w:val="00C259B3"/>
    <w:rsid w:val="00C369FA"/>
    <w:rsid w:val="00C3733E"/>
    <w:rsid w:val="00C37390"/>
    <w:rsid w:val="00C3761E"/>
    <w:rsid w:val="00C37738"/>
    <w:rsid w:val="00C37902"/>
    <w:rsid w:val="00C40216"/>
    <w:rsid w:val="00C43EDC"/>
    <w:rsid w:val="00C45256"/>
    <w:rsid w:val="00C50944"/>
    <w:rsid w:val="00C52E20"/>
    <w:rsid w:val="00C53DFC"/>
    <w:rsid w:val="00C54D57"/>
    <w:rsid w:val="00C56712"/>
    <w:rsid w:val="00C6049C"/>
    <w:rsid w:val="00C60A7D"/>
    <w:rsid w:val="00C63DE6"/>
    <w:rsid w:val="00C6442D"/>
    <w:rsid w:val="00C67CC3"/>
    <w:rsid w:val="00C67E68"/>
    <w:rsid w:val="00C708E7"/>
    <w:rsid w:val="00C70A2B"/>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3333"/>
    <w:rsid w:val="00CA48D5"/>
    <w:rsid w:val="00CA5714"/>
    <w:rsid w:val="00CB04B5"/>
    <w:rsid w:val="00CB0CC5"/>
    <w:rsid w:val="00CB2635"/>
    <w:rsid w:val="00CB3BFC"/>
    <w:rsid w:val="00CB521A"/>
    <w:rsid w:val="00CB5369"/>
    <w:rsid w:val="00CC175C"/>
    <w:rsid w:val="00CC1DE3"/>
    <w:rsid w:val="00CC3156"/>
    <w:rsid w:val="00CC3F6D"/>
    <w:rsid w:val="00CC4872"/>
    <w:rsid w:val="00CC51B2"/>
    <w:rsid w:val="00CC6064"/>
    <w:rsid w:val="00CC6091"/>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AA8"/>
    <w:rsid w:val="00D12D05"/>
    <w:rsid w:val="00D15248"/>
    <w:rsid w:val="00D17184"/>
    <w:rsid w:val="00D2095C"/>
    <w:rsid w:val="00D22380"/>
    <w:rsid w:val="00D226CA"/>
    <w:rsid w:val="00D22FE9"/>
    <w:rsid w:val="00D257C6"/>
    <w:rsid w:val="00D26791"/>
    <w:rsid w:val="00D26CE8"/>
    <w:rsid w:val="00D272FC"/>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B5C32"/>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3F4B"/>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3574"/>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1145"/>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0B00"/>
    <w:rsid w:val="00EA1B24"/>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B6C08"/>
    <w:rsid w:val="00EC375E"/>
    <w:rsid w:val="00EC7DBD"/>
    <w:rsid w:val="00ED0BFE"/>
    <w:rsid w:val="00ED236A"/>
    <w:rsid w:val="00ED29BB"/>
    <w:rsid w:val="00ED67AE"/>
    <w:rsid w:val="00EE09E9"/>
    <w:rsid w:val="00EE1998"/>
    <w:rsid w:val="00EE38CD"/>
    <w:rsid w:val="00EE58B3"/>
    <w:rsid w:val="00EE60BE"/>
    <w:rsid w:val="00EF1024"/>
    <w:rsid w:val="00EF1A29"/>
    <w:rsid w:val="00EF2E5C"/>
    <w:rsid w:val="00EF3670"/>
    <w:rsid w:val="00EF4DC5"/>
    <w:rsid w:val="00EF4DE3"/>
    <w:rsid w:val="00EF4EB7"/>
    <w:rsid w:val="00F027A8"/>
    <w:rsid w:val="00F03E96"/>
    <w:rsid w:val="00F03FFA"/>
    <w:rsid w:val="00F12402"/>
    <w:rsid w:val="00F12C5E"/>
    <w:rsid w:val="00F133FD"/>
    <w:rsid w:val="00F15B51"/>
    <w:rsid w:val="00F15DE0"/>
    <w:rsid w:val="00F17368"/>
    <w:rsid w:val="00F206A6"/>
    <w:rsid w:val="00F2106D"/>
    <w:rsid w:val="00F216D4"/>
    <w:rsid w:val="00F24434"/>
    <w:rsid w:val="00F24BB6"/>
    <w:rsid w:val="00F2540E"/>
    <w:rsid w:val="00F254CB"/>
    <w:rsid w:val="00F261E1"/>
    <w:rsid w:val="00F27357"/>
    <w:rsid w:val="00F27490"/>
    <w:rsid w:val="00F27842"/>
    <w:rsid w:val="00F32C33"/>
    <w:rsid w:val="00F349BF"/>
    <w:rsid w:val="00F43331"/>
    <w:rsid w:val="00F441A7"/>
    <w:rsid w:val="00F4448E"/>
    <w:rsid w:val="00F45731"/>
    <w:rsid w:val="00F46BC0"/>
    <w:rsid w:val="00F5081E"/>
    <w:rsid w:val="00F51576"/>
    <w:rsid w:val="00F51993"/>
    <w:rsid w:val="00F51AED"/>
    <w:rsid w:val="00F5233E"/>
    <w:rsid w:val="00F5453A"/>
    <w:rsid w:val="00F546D8"/>
    <w:rsid w:val="00F5596B"/>
    <w:rsid w:val="00F56545"/>
    <w:rsid w:val="00F565D4"/>
    <w:rsid w:val="00F57C7B"/>
    <w:rsid w:val="00F60369"/>
    <w:rsid w:val="00F618F1"/>
    <w:rsid w:val="00F61CC8"/>
    <w:rsid w:val="00F6377F"/>
    <w:rsid w:val="00F64B01"/>
    <w:rsid w:val="00F64DB5"/>
    <w:rsid w:val="00F664FF"/>
    <w:rsid w:val="00F721DB"/>
    <w:rsid w:val="00F72E18"/>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2F1E"/>
    <w:rsid w:val="00FE32D1"/>
    <w:rsid w:val="00FE3E71"/>
    <w:rsid w:val="00FE47F1"/>
    <w:rsid w:val="00FE4F2C"/>
    <w:rsid w:val="00FE552E"/>
    <w:rsid w:val="00FE5E1A"/>
    <w:rsid w:val="00FE5E4B"/>
    <w:rsid w:val="00FF0D0A"/>
    <w:rsid w:val="00FF2FE0"/>
    <w:rsid w:val="00FF4742"/>
    <w:rsid w:val="00FF4C35"/>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Cambria" w:hAnsi="Cambria"/>
      <w:color w:val="365F91"/>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Cambria" w:hAnsi="Cambria"/>
      <w:color w:val="243F60"/>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link w:val="HL01"/>
    <w:rsid w:val="00332776"/>
    <w:rPr>
      <w:rFonts w:ascii="Arial" w:hAnsi="Arial" w:cs="Arial"/>
      <w:b/>
      <w:smallCaps/>
      <w:sz w:val="36"/>
      <w:szCs w:val="36"/>
    </w:rPr>
  </w:style>
  <w:style w:type="character" w:customStyle="1" w:styleId="PMDatumZchn">
    <w:name w:val="PM_Datum Zchn"/>
    <w:link w:val="PMDatum"/>
    <w:rsid w:val="00A72F57"/>
    <w:rPr>
      <w:rFonts w:ascii="Arial" w:hAnsi="Arial" w:cs="Arial"/>
      <w:sz w:val="22"/>
    </w:rPr>
  </w:style>
  <w:style w:type="character" w:customStyle="1" w:styleId="berschrift1Zchn">
    <w:name w:val="Überschrift 1 Zchn"/>
    <w:link w:val="berschrift1"/>
    <w:uiPriority w:val="9"/>
    <w:rsid w:val="001D1FD2"/>
    <w:rPr>
      <w:rFonts w:ascii="Arial" w:hAnsi="Arial" w:cs="Arial"/>
      <w:b/>
      <w:iCs/>
      <w:sz w:val="22"/>
    </w:rPr>
  </w:style>
  <w:style w:type="character" w:styleId="BesuchterLink">
    <w:name w:val="FollowedHyperlink"/>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Arial"/>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Arial"/>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Arial"/>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Arial"/>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Arial"/>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Arial"/>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Calibri" w:eastAsia="Calibri" w:hAnsi="Calibri" w:cs="Arial"/>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uiPriority w:val="99"/>
    <w:semiHidden/>
    <w:rsid w:val="00563908"/>
    <w:rPr>
      <w:color w:val="808080"/>
    </w:rPr>
  </w:style>
  <w:style w:type="character" w:styleId="Fett">
    <w:name w:val="Strong"/>
    <w:uiPriority w:val="22"/>
    <w:qFormat/>
    <w:rsid w:val="00066B91"/>
    <w:rPr>
      <w:b/>
      <w:bCs/>
    </w:rPr>
  </w:style>
  <w:style w:type="character" w:customStyle="1" w:styleId="berschrift2Zchn">
    <w:name w:val="Überschrift 2 Zchn"/>
    <w:link w:val="berschrift2"/>
    <w:semiHidden/>
    <w:rsid w:val="003271E4"/>
    <w:rPr>
      <w:rFonts w:ascii="Cambria" w:eastAsia="Times New Roman" w:hAnsi="Cambria" w:cs="Times New Roman"/>
      <w:color w:val="365F91"/>
      <w:sz w:val="26"/>
      <w:szCs w:val="26"/>
    </w:rPr>
  </w:style>
  <w:style w:type="character" w:customStyle="1" w:styleId="berschrift3Zchn">
    <w:name w:val="Überschrift 3 Zchn"/>
    <w:link w:val="berschrift3"/>
    <w:rsid w:val="009959C7"/>
    <w:rPr>
      <w:rFonts w:ascii="Cambria" w:eastAsia="Times New Roman" w:hAnsi="Cambria" w:cs="Times New Roman"/>
      <w:color w:val="243F60"/>
      <w:sz w:val="24"/>
      <w:szCs w:val="24"/>
    </w:rPr>
  </w:style>
  <w:style w:type="character" w:customStyle="1" w:styleId="NichtaufgelsteErwhnung1">
    <w:name w:val="Nicht aufgelöste Erwähnung1"/>
    <w:uiPriority w:val="99"/>
    <w:semiHidden/>
    <w:unhideWhenUsed/>
    <w:rsid w:val="00B63C7D"/>
    <w:rPr>
      <w:color w:val="605E5C"/>
      <w:shd w:val="clear" w:color="auto" w:fill="E1DFDD"/>
    </w:rPr>
  </w:style>
  <w:style w:type="character" w:customStyle="1" w:styleId="cf01">
    <w:name w:val="cf01"/>
    <w:rsid w:val="00BA4161"/>
    <w:rPr>
      <w:rFonts w:ascii="Segoe UI" w:hAnsi="Segoe UI" w:cs="Segoe UI" w:hint="default"/>
      <w:sz w:val="18"/>
      <w:szCs w:val="18"/>
    </w:rPr>
  </w:style>
  <w:style w:type="character" w:styleId="NichtaufgelsteErwhnung">
    <w:name w:val="Unresolved Mention"/>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1551</Words>
  <Characters>9778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 | Bundesverband Kalksandsteinindustrie e.V.</cp:lastModifiedBy>
  <cp:revision>4</cp:revision>
  <cp:lastPrinted>2026-06-23T10:34:00Z</cp:lastPrinted>
  <dcterms:created xsi:type="dcterms:W3CDTF">2026-07-01T09:13:00Z</dcterms:created>
  <dcterms:modified xsi:type="dcterms:W3CDTF">2026-07-01T09:58:00Z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